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34650" w:rsidRDefault="00434737" w:rsidP="00434737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>
        <w:rPr>
          <w:rFonts w:ascii="Times New Roman" w:hAnsi="Times New Roman" w:cs="Times New Roman"/>
          <w:sz w:val="24"/>
          <w:szCs w:val="24"/>
          <w:lang w:val="mk-MK"/>
        </w:rPr>
        <w:t>Одговор 5/2025: На барателот на информацијата од јавен карактер му се доставува позитивен одговор за сите договори за јавни набавки во период од 19.07.2025- 01.09.2025 година и тоа: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на канцелариски потрошен материјал (Дел 2) со економски оператор Барби Дооел Битола склучен на 04.08.2025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на канцелариски потрошен материјал (Дел 1) со ЕКОС Дооел Тетово склучен на 04.08.2025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– Услуга од Агенција за привремени вработувања со Анторис Дооел Скопје склучен на 11.08.2025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 резервни делови за моторни возила со Автопромет Дооел  Битола склучен на 11.08.2025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 резервни делови за моторни возила со Цер ДОО Битола склучен на 11.08.2025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готов бетон со Стентон градба ДОО Битола склучен на 22.07.2025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систематски здравствени прегледи со Здравствен дом Битола склучен на 15.08.2025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резервни делови на моторни возила со КМБ Трејд ДООЕЛ Битола склучен на 11.08.2025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лепење на пластични браници со Грин Веј Дооел Битола склучен на 14.08.2025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изработка на пластични одбојници со Аквафрипласт Дооел Битола склучен на 11.08.2025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 xml:space="preserve">Договор за јавна набавка за набавка на електрична енергија од лиценциран добавувач со Енерџи Деливери Солушнс АД Скопје склучен на 15.08.2025 година 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Договор за јавна набавка за одржување на софтвер со Поп Софт Дооел Битола склучен на 31.08.2025 година</w:t>
      </w:r>
    </w:p>
    <w:p w:rsidR="00434737" w:rsidRPr="00434737" w:rsidRDefault="00434737" w:rsidP="00434737">
      <w:pPr>
        <w:spacing w:after="200" w:line="276" w:lineRule="auto"/>
        <w:ind w:left="360"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Тендерски постапки кои се во фаза на одвивање на постапката во горе наведениот период се следните: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Јавна набавка на најлонски вреќи – Оглас бр. 14470/2025 – одлука за избор на 02.09.2025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Јавна набавка за храна за кучиња – Оглас бр. 14729/2025 – одлука за избор од 27.08.2025 година, склучување на договор на 03.09.2025 година</w:t>
      </w:r>
    </w:p>
    <w:p w:rsidR="00434737" w:rsidRPr="00434737" w:rsidRDefault="00434737" w:rsidP="00434737">
      <w:pPr>
        <w:numPr>
          <w:ilvl w:val="0"/>
          <w:numId w:val="1"/>
        </w:numPr>
        <w:spacing w:after="200" w:line="276" w:lineRule="auto"/>
        <w:contextualSpacing/>
        <w:jc w:val="both"/>
        <w:rPr>
          <w:rFonts w:ascii="Times New Roman" w:hAnsi="Times New Roman" w:cs="Times New Roman"/>
          <w:sz w:val="24"/>
          <w:szCs w:val="24"/>
          <w:lang w:val="mk-MK"/>
        </w:rPr>
      </w:pPr>
      <w:r w:rsidRPr="00434737">
        <w:rPr>
          <w:rFonts w:ascii="Times New Roman" w:hAnsi="Times New Roman" w:cs="Times New Roman"/>
          <w:sz w:val="24"/>
          <w:szCs w:val="24"/>
          <w:lang w:val="mk-MK"/>
        </w:rPr>
        <w:t>Јавна набавка на материјали за одржување на уличното осветлување – Оглас бр. 15997/2025 година</w:t>
      </w:r>
      <w:bookmarkStart w:id="0" w:name="_GoBack"/>
      <w:bookmarkEnd w:id="0"/>
    </w:p>
    <w:p w:rsidR="00434737" w:rsidRPr="00434737" w:rsidRDefault="00434737" w:rsidP="00434737">
      <w:pPr>
        <w:jc w:val="both"/>
        <w:rPr>
          <w:rFonts w:ascii="Times New Roman" w:hAnsi="Times New Roman" w:cs="Times New Roman"/>
          <w:sz w:val="24"/>
          <w:szCs w:val="24"/>
          <w:lang w:val="mk-MK"/>
        </w:rPr>
      </w:pPr>
    </w:p>
    <w:sectPr w:rsidR="00434737" w:rsidRPr="00434737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2C7A774C"/>
    <w:multiLevelType w:val="hybridMultilevel"/>
    <w:tmpl w:val="8AF45718"/>
    <w:lvl w:ilvl="0" w:tplc="19B80F98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4737"/>
    <w:rsid w:val="00434737"/>
    <w:rsid w:val="006346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54ECA48A-CD90-4651-9FB0-FCD7D6F222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303</Words>
  <Characters>1731</Characters>
  <Application>Microsoft Office Word</Application>
  <DocSecurity>0</DocSecurity>
  <Lines>14</Lines>
  <Paragraphs>4</Paragraphs>
  <ScaleCrop>false</ScaleCrop>
  <Company/>
  <LinksUpToDate>false</LinksUpToDate>
  <CharactersWithSpaces>2030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2025-09-15T10:14:00Z</dcterms:created>
  <dcterms:modified xsi:type="dcterms:W3CDTF">2025-09-15T10:18:00Z</dcterms:modified>
</cp:coreProperties>
</file>