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ЗАКОН </w:t>
      </w:r>
      <w:r w:rsidRPr="0075081A">
        <w:rPr>
          <w:rFonts w:ascii="Calibri" w:eastAsia="Times New Roman" w:hAnsi="Calibri" w:cs="Calibri"/>
          <w:b/>
          <w:bCs/>
          <w:kern w:val="36"/>
          <w:sz w:val="26"/>
          <w:szCs w:val="26"/>
        </w:rPr>
        <w:t>ЗА УРБАНО ЗЕЛЕНИЛО</w:t>
      </w: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(„Службен весник на Република Македонија“ бр. 11/18 и „Службен весник на Република Северна Македонија“ бр. 42/20)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I. ОПШТИ ОДРЕДБИ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Предмет на Законот</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Со овој закон се уредува планирањето, проектирањето, подигањето, одржувањето, заштитата и реконструкцијата на урбаното зеленилото, финансирањето и управувањето со него, како и надзорот над примената на одредбите на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Под урбано зеленило во смисла на овој закон се подразбираат зелените површини во границите на планскиот опфат на урбанистички план, урбанистичко-планска документација, регулациски план на генерален урбанистички план, архитектонскоурбанистички проект, како и зелените површини во непосредна близина на градот, надвор од планскиот опфат, кои со посебен акт се дадени под надлежност на општините со седиште во градот, како парк-шуми, спортско-рекреативни центри и друго (во натамошниот текст: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Дефиниции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Одделни изрази употребени во овој закон го имаат следново значење: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„Зелен катастар</w:t>
      </w:r>
      <w:proofErr w:type="gramStart"/>
      <w:r w:rsidRPr="0075081A">
        <w:rPr>
          <w:rFonts w:eastAsia="Times New Roman" w:cs="Times New Roman"/>
          <w:szCs w:val="24"/>
        </w:rPr>
        <w:t>“ е</w:t>
      </w:r>
      <w:proofErr w:type="gramEnd"/>
      <w:r w:rsidRPr="0075081A">
        <w:rPr>
          <w:rFonts w:eastAsia="Times New Roman" w:cs="Times New Roman"/>
          <w:szCs w:val="24"/>
        </w:rPr>
        <w:t xml:space="preserve"> попис на вкупното зеленило на подрачјето на општината, општината во градот Скопје и градот Скопје, според вид, старост, квалитет, просторна распределба и друго;</w:t>
      </w:r>
    </w:p>
    <w:p w:rsidR="0075081A" w:rsidRPr="0075081A" w:rsidRDefault="0075081A" w:rsidP="0075081A">
      <w:pPr>
        <w:spacing w:after="100" w:afterAutospacing="1" w:line="240" w:lineRule="auto"/>
        <w:jc w:val="both"/>
        <w:rPr>
          <w:rFonts w:eastAsia="Times New Roman" w:cs="Times New Roman"/>
          <w:szCs w:val="24"/>
        </w:rPr>
      </w:pPr>
      <w:proofErr w:type="gramStart"/>
      <w:r w:rsidRPr="0075081A">
        <w:rPr>
          <w:rFonts w:eastAsia="Times New Roman" w:cs="Times New Roman"/>
          <w:szCs w:val="24"/>
        </w:rPr>
        <w:t>2)„</w:t>
      </w:r>
      <w:proofErr w:type="gramEnd"/>
      <w:r w:rsidRPr="0075081A">
        <w:rPr>
          <w:rFonts w:eastAsia="Times New Roman" w:cs="Times New Roman"/>
          <w:szCs w:val="24"/>
        </w:rPr>
        <w:t>Парк“ е зелена површина со големина над 1ха, која се користи за одмор, шетање, разонода и игра;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„Парк-шума</w:t>
      </w:r>
      <w:proofErr w:type="gramStart"/>
      <w:r w:rsidRPr="0075081A">
        <w:rPr>
          <w:rFonts w:eastAsia="Times New Roman" w:cs="Times New Roman"/>
          <w:szCs w:val="24"/>
        </w:rPr>
        <w:t>“ е</w:t>
      </w:r>
      <w:proofErr w:type="gramEnd"/>
      <w:r w:rsidRPr="0075081A">
        <w:rPr>
          <w:rFonts w:eastAsia="Times New Roman" w:cs="Times New Roman"/>
          <w:szCs w:val="24"/>
        </w:rPr>
        <w:t xml:space="preserve"> земјишна површина обрасната со шумски дрва, со големина над 5 ха и заштитена со закон поради посебни природни вредности;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„Зелен плоштад</w:t>
      </w:r>
      <w:proofErr w:type="gramStart"/>
      <w:r w:rsidRPr="0075081A">
        <w:rPr>
          <w:rFonts w:eastAsia="Times New Roman" w:cs="Times New Roman"/>
          <w:szCs w:val="24"/>
        </w:rPr>
        <w:t>“ е</w:t>
      </w:r>
      <w:proofErr w:type="gramEnd"/>
      <w:r w:rsidRPr="0075081A">
        <w:rPr>
          <w:rFonts w:eastAsia="Times New Roman" w:cs="Times New Roman"/>
          <w:szCs w:val="24"/>
        </w:rPr>
        <w:t xml:space="preserve"> зелена површина со големина под 1 ха, која  се користи за пешачки транзит, краткотраен одмор и игра;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5) „Дрворед</w:t>
      </w:r>
      <w:proofErr w:type="gramStart"/>
      <w:r w:rsidRPr="0075081A">
        <w:rPr>
          <w:rFonts w:eastAsia="Times New Roman" w:cs="Times New Roman"/>
          <w:szCs w:val="24"/>
        </w:rPr>
        <w:t>“ е</w:t>
      </w:r>
      <w:proofErr w:type="gramEnd"/>
      <w:r w:rsidRPr="0075081A">
        <w:rPr>
          <w:rFonts w:eastAsia="Times New Roman" w:cs="Times New Roman"/>
          <w:szCs w:val="24"/>
        </w:rPr>
        <w:t xml:space="preserve"> линиски облик на зеленило, поставено по должината на сообраќајницата;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6) „Зелен коридор</w:t>
      </w:r>
      <w:proofErr w:type="gramStart"/>
      <w:r w:rsidRPr="0075081A">
        <w:rPr>
          <w:rFonts w:eastAsia="Times New Roman" w:cs="Times New Roman"/>
          <w:szCs w:val="24"/>
        </w:rPr>
        <w:t>“ е</w:t>
      </w:r>
      <w:proofErr w:type="gramEnd"/>
      <w:r w:rsidRPr="0075081A">
        <w:rPr>
          <w:rFonts w:eastAsia="Times New Roman" w:cs="Times New Roman"/>
          <w:szCs w:val="24"/>
        </w:rPr>
        <w:t xml:space="preserve"> зелена површина долж сообраќајници и површини за пешачки и велосипедски сообраќај (средишно зеленило на булевари, живи огради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7) „Заштитно зеленило“ е зеленило што се поставува за да ги изолира зоните со инкомпатибилни намени и има улога на тампон-зона за заштита од индустриско загадување, ветер, подземни води, ерозија и свлекување на земјиштето, бучава, прав, непријатни мириси, како и за рекултивирање на јаловиштe, депонии и деградирани простори;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8) „Неуредено зеленило</w:t>
      </w:r>
      <w:proofErr w:type="gramStart"/>
      <w:r w:rsidRPr="0075081A">
        <w:rPr>
          <w:rFonts w:eastAsia="Times New Roman" w:cs="Times New Roman"/>
          <w:szCs w:val="24"/>
        </w:rPr>
        <w:t>“ се</w:t>
      </w:r>
      <w:proofErr w:type="gramEnd"/>
      <w:r w:rsidRPr="0075081A">
        <w:rPr>
          <w:rFonts w:eastAsia="Times New Roman" w:cs="Times New Roman"/>
          <w:szCs w:val="24"/>
        </w:rPr>
        <w:t xml:space="preserve"> неуредени површини наменети за јавно зеленило во урбанистичките планови (напуштени површински копови, депонии, земјишта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9) „Оштетено дрво</w:t>
      </w:r>
      <w:proofErr w:type="gramStart"/>
      <w:r w:rsidRPr="0075081A">
        <w:rPr>
          <w:rFonts w:eastAsia="Times New Roman" w:cs="Times New Roman"/>
          <w:szCs w:val="24"/>
        </w:rPr>
        <w:t>“ е</w:t>
      </w:r>
      <w:proofErr w:type="gramEnd"/>
      <w:r w:rsidRPr="0075081A">
        <w:rPr>
          <w:rFonts w:eastAsia="Times New Roman" w:cs="Times New Roman"/>
          <w:szCs w:val="24"/>
        </w:rPr>
        <w:t>  исушено дрво, дрво со надмината физиолошка и биолошка возраст, дрво нападнато од карантински болести и штетници, дрво со значителни физички оштетувања по разни основи и заболено дрво кај кое не постои можност за успешно санирање на неговата здравствена состојба.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Цели на законот</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Основна цел на овој закон е управување со урбаното зеленило на начин на кој трајно ќе </w:t>
      </w:r>
      <w:proofErr w:type="gramStart"/>
      <w:r w:rsidRPr="0075081A">
        <w:rPr>
          <w:rFonts w:eastAsia="Times New Roman" w:cs="Times New Roman"/>
          <w:szCs w:val="24"/>
        </w:rPr>
        <w:t>се</w:t>
      </w:r>
      <w:proofErr w:type="gramEnd"/>
      <w:r w:rsidRPr="0075081A">
        <w:rPr>
          <w:rFonts w:eastAsia="Times New Roman" w:cs="Times New Roman"/>
          <w:szCs w:val="24"/>
        </w:rPr>
        <w:t xml:space="preserve"> сочува и зголеми неговата вредност, за да може да ги врши своите функции.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Под функции на урбаното зеленило се подразбира неговата улога во: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подобрување</w:t>
      </w:r>
      <w:proofErr w:type="gramEnd"/>
      <w:r w:rsidRPr="0075081A">
        <w:rPr>
          <w:rFonts w:eastAsia="Times New Roman" w:cs="Times New Roman"/>
          <w:szCs w:val="24"/>
        </w:rPr>
        <w:t xml:space="preserve"> на квалитетот на воздухот,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xml:space="preserve">-  </w:t>
      </w:r>
      <w:proofErr w:type="gramStart"/>
      <w:r w:rsidRPr="0075081A">
        <w:rPr>
          <w:rFonts w:eastAsia="Times New Roman" w:cs="Times New Roman"/>
          <w:szCs w:val="24"/>
        </w:rPr>
        <w:t>подобрување</w:t>
      </w:r>
      <w:proofErr w:type="gramEnd"/>
      <w:r w:rsidRPr="0075081A">
        <w:rPr>
          <w:rFonts w:eastAsia="Times New Roman" w:cs="Times New Roman"/>
          <w:szCs w:val="24"/>
        </w:rPr>
        <w:t xml:space="preserve"> на здравјето на граѓаните,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подобрување</w:t>
      </w:r>
      <w:proofErr w:type="gramEnd"/>
      <w:r w:rsidRPr="0075081A">
        <w:rPr>
          <w:rFonts w:eastAsia="Times New Roman" w:cs="Times New Roman"/>
          <w:szCs w:val="24"/>
        </w:rPr>
        <w:t xml:space="preserve"> на микроклимата,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намалување</w:t>
      </w:r>
      <w:proofErr w:type="gramEnd"/>
      <w:r w:rsidRPr="0075081A">
        <w:rPr>
          <w:rFonts w:eastAsia="Times New Roman" w:cs="Times New Roman"/>
          <w:szCs w:val="24"/>
        </w:rPr>
        <w:t xml:space="preserve"> на бучавата,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намалување</w:t>
      </w:r>
      <w:proofErr w:type="gramEnd"/>
      <w:r w:rsidRPr="0075081A">
        <w:rPr>
          <w:rFonts w:eastAsia="Times New Roman" w:cs="Times New Roman"/>
          <w:szCs w:val="24"/>
        </w:rPr>
        <w:t xml:space="preserve"> на загадувањето на почвата,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зачувување</w:t>
      </w:r>
      <w:proofErr w:type="gramEnd"/>
      <w:r w:rsidRPr="0075081A">
        <w:rPr>
          <w:rFonts w:eastAsia="Times New Roman" w:cs="Times New Roman"/>
          <w:szCs w:val="24"/>
        </w:rPr>
        <w:t xml:space="preserve"> на биолошката разновидност,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заштита</w:t>
      </w:r>
      <w:proofErr w:type="gramEnd"/>
      <w:r w:rsidRPr="0075081A">
        <w:rPr>
          <w:rFonts w:eastAsia="Times New Roman" w:cs="Times New Roman"/>
          <w:szCs w:val="24"/>
        </w:rPr>
        <w:t xml:space="preserve"> од прекумерна инсолација,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адаптирање</w:t>
      </w:r>
      <w:proofErr w:type="gramEnd"/>
      <w:r w:rsidRPr="0075081A">
        <w:rPr>
          <w:rFonts w:eastAsia="Times New Roman" w:cs="Times New Roman"/>
          <w:szCs w:val="24"/>
        </w:rPr>
        <w:t xml:space="preserve"> кон климатските промени,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намалување</w:t>
      </w:r>
      <w:proofErr w:type="gramEnd"/>
      <w:r w:rsidRPr="0075081A">
        <w:rPr>
          <w:rFonts w:eastAsia="Times New Roman" w:cs="Times New Roman"/>
          <w:szCs w:val="24"/>
        </w:rPr>
        <w:t xml:space="preserve"> на лизгањето и ерозијата на земјиштето,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естетско</w:t>
      </w:r>
      <w:proofErr w:type="gramEnd"/>
      <w:r w:rsidRPr="0075081A">
        <w:rPr>
          <w:rFonts w:eastAsia="Times New Roman" w:cs="Times New Roman"/>
          <w:szCs w:val="24"/>
        </w:rPr>
        <w:t xml:space="preserve"> облагородување и декорација на теренот,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создавање</w:t>
      </w:r>
      <w:proofErr w:type="gramEnd"/>
      <w:r w:rsidRPr="0075081A">
        <w:rPr>
          <w:rFonts w:eastAsia="Times New Roman" w:cs="Times New Roman"/>
          <w:szCs w:val="24"/>
        </w:rPr>
        <w:t xml:space="preserve"> услови за спорт, одмор и рекреација,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социјална</w:t>
      </w:r>
      <w:proofErr w:type="gramEnd"/>
      <w:r w:rsidRPr="0075081A">
        <w:rPr>
          <w:rFonts w:eastAsia="Times New Roman" w:cs="Times New Roman"/>
          <w:szCs w:val="24"/>
        </w:rPr>
        <w:t xml:space="preserve"> интеграција на заедниците и подобар квалитет на живот,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зачувување</w:t>
      </w:r>
      <w:proofErr w:type="gramEnd"/>
      <w:r w:rsidRPr="0075081A">
        <w:rPr>
          <w:rFonts w:eastAsia="Times New Roman" w:cs="Times New Roman"/>
          <w:szCs w:val="24"/>
        </w:rPr>
        <w:t xml:space="preserve"> на естетскиот, историскиот и културниот идентитет на градот,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заштита</w:t>
      </w:r>
      <w:proofErr w:type="gramEnd"/>
      <w:r w:rsidRPr="0075081A">
        <w:rPr>
          <w:rFonts w:eastAsia="Times New Roman" w:cs="Times New Roman"/>
          <w:szCs w:val="24"/>
        </w:rPr>
        <w:t xml:space="preserve"> на пејзажните вредности во урбаните предели,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развој</w:t>
      </w:r>
      <w:proofErr w:type="gramEnd"/>
      <w:r w:rsidRPr="0075081A">
        <w:rPr>
          <w:rFonts w:eastAsia="Times New Roman" w:cs="Times New Roman"/>
          <w:szCs w:val="24"/>
        </w:rPr>
        <w:t xml:space="preserve"> на туризмот и други услужни дејности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обезбедување</w:t>
      </w:r>
      <w:proofErr w:type="gramEnd"/>
      <w:r w:rsidRPr="0075081A">
        <w:rPr>
          <w:rFonts w:eastAsia="Times New Roman" w:cs="Times New Roman"/>
          <w:szCs w:val="24"/>
        </w:rPr>
        <w:t xml:space="preserve"> рамнотежа во изградениот простор и допир со природата.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Посебни цели на овој закон се: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планирање</w:t>
      </w:r>
      <w:proofErr w:type="gramEnd"/>
      <w:r w:rsidRPr="0075081A">
        <w:rPr>
          <w:rFonts w:eastAsia="Times New Roman" w:cs="Times New Roman"/>
          <w:szCs w:val="24"/>
        </w:rPr>
        <w:t>, проектирање, подигање, одржување, заштита и реконструкција на зеленилото на одржлив начин;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утврдување</w:t>
      </w:r>
      <w:proofErr w:type="gramEnd"/>
      <w:r w:rsidRPr="0075081A">
        <w:rPr>
          <w:rFonts w:eastAsia="Times New Roman" w:cs="Times New Roman"/>
          <w:szCs w:val="24"/>
        </w:rPr>
        <w:t xml:space="preserve"> на фактичката состојба на фондот на зеленило со Зелениот катастар;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третирање</w:t>
      </w:r>
      <w:proofErr w:type="gramEnd"/>
      <w:r w:rsidRPr="0075081A">
        <w:rPr>
          <w:rFonts w:eastAsia="Times New Roman" w:cs="Times New Roman"/>
          <w:szCs w:val="24"/>
        </w:rPr>
        <w:t xml:space="preserve"> на зеленилото како посебна планска проекција од членот 1 став (2) од овој закон; </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дефинирање</w:t>
      </w:r>
      <w:proofErr w:type="gramEnd"/>
      <w:r w:rsidRPr="0075081A">
        <w:rPr>
          <w:rFonts w:eastAsia="Times New Roman" w:cs="Times New Roman"/>
          <w:szCs w:val="24"/>
        </w:rPr>
        <w:t xml:space="preserve"> стандарди и нормативи за планирање и проектирање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xml:space="preserve">5) </w:t>
      </w:r>
      <w:proofErr w:type="gramStart"/>
      <w:r w:rsidRPr="0075081A">
        <w:rPr>
          <w:rFonts w:eastAsia="Times New Roman" w:cs="Times New Roman"/>
          <w:szCs w:val="24"/>
        </w:rPr>
        <w:t>дефинирање</w:t>
      </w:r>
      <w:proofErr w:type="gramEnd"/>
      <w:r w:rsidRPr="0075081A">
        <w:rPr>
          <w:rFonts w:eastAsia="Times New Roman" w:cs="Times New Roman"/>
          <w:szCs w:val="24"/>
        </w:rPr>
        <w:t xml:space="preserve"> нормативи за одржување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6) </w:t>
      </w:r>
      <w:proofErr w:type="gramStart"/>
      <w:r w:rsidRPr="0075081A">
        <w:rPr>
          <w:rFonts w:eastAsia="Times New Roman" w:cs="Times New Roman"/>
          <w:szCs w:val="24"/>
        </w:rPr>
        <w:t>утврдување</w:t>
      </w:r>
      <w:proofErr w:type="gramEnd"/>
      <w:r w:rsidRPr="0075081A">
        <w:rPr>
          <w:rFonts w:eastAsia="Times New Roman" w:cs="Times New Roman"/>
          <w:szCs w:val="24"/>
        </w:rPr>
        <w:t xml:space="preserve"> мерки за заштита и обнова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7) </w:t>
      </w:r>
      <w:proofErr w:type="gramStart"/>
      <w:r w:rsidRPr="0075081A">
        <w:rPr>
          <w:rFonts w:eastAsia="Times New Roman" w:cs="Times New Roman"/>
          <w:szCs w:val="24"/>
        </w:rPr>
        <w:t>воспоставување</w:t>
      </w:r>
      <w:proofErr w:type="gramEnd"/>
      <w:r w:rsidRPr="0075081A">
        <w:rPr>
          <w:rFonts w:eastAsia="Times New Roman" w:cs="Times New Roman"/>
          <w:szCs w:val="24"/>
        </w:rPr>
        <w:t xml:space="preserve"> систем за управување и финансирање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8) </w:t>
      </w:r>
      <w:proofErr w:type="gramStart"/>
      <w:r w:rsidRPr="0075081A">
        <w:rPr>
          <w:rFonts w:eastAsia="Times New Roman" w:cs="Times New Roman"/>
          <w:szCs w:val="24"/>
        </w:rPr>
        <w:t>унапредување</w:t>
      </w:r>
      <w:proofErr w:type="gramEnd"/>
      <w:r w:rsidRPr="0075081A">
        <w:rPr>
          <w:rFonts w:eastAsia="Times New Roman" w:cs="Times New Roman"/>
          <w:szCs w:val="24"/>
        </w:rPr>
        <w:t xml:space="preserve"> на зеленилото заради подобрување на квалитетот на живот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9) </w:t>
      </w:r>
      <w:proofErr w:type="gramStart"/>
      <w:r w:rsidRPr="0075081A">
        <w:rPr>
          <w:rFonts w:eastAsia="Times New Roman" w:cs="Times New Roman"/>
          <w:szCs w:val="24"/>
        </w:rPr>
        <w:t>подигање</w:t>
      </w:r>
      <w:proofErr w:type="gramEnd"/>
      <w:r w:rsidRPr="0075081A">
        <w:rPr>
          <w:rFonts w:eastAsia="Times New Roman" w:cs="Times New Roman"/>
          <w:szCs w:val="24"/>
        </w:rPr>
        <w:t xml:space="preserve"> на еколошката свест кај граѓаните.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Целите од членовите 3 и 4 од овој закон се остваруваат со: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изработка</w:t>
      </w:r>
      <w:proofErr w:type="gramEnd"/>
      <w:r w:rsidRPr="0075081A">
        <w:rPr>
          <w:rFonts w:eastAsia="Times New Roman" w:cs="Times New Roman"/>
          <w:szCs w:val="24"/>
        </w:rPr>
        <w:t xml:space="preserve"> на Зелен катастар на подрачјето на општината, општината во градот Скопје и градот Скопје;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изработка</w:t>
      </w:r>
      <w:proofErr w:type="gramEnd"/>
      <w:r w:rsidRPr="0075081A">
        <w:rPr>
          <w:rFonts w:eastAsia="Times New Roman" w:cs="Times New Roman"/>
          <w:szCs w:val="24"/>
        </w:rPr>
        <w:t xml:space="preserve"> на Стратегија за развој на зеленилото на подрачјето на општината или на градот Скопје за период од 10 години;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изработка</w:t>
      </w:r>
      <w:proofErr w:type="gramEnd"/>
      <w:r w:rsidRPr="0075081A">
        <w:rPr>
          <w:rFonts w:eastAsia="Times New Roman" w:cs="Times New Roman"/>
          <w:szCs w:val="24"/>
        </w:rPr>
        <w:t xml:space="preserve"> на Основен план за планирање, проектирање, подигање, одржување, заштита и реконструкција на зеленилото на подрачјето на општината или на градот Скопје за период од три до пет години;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изработка</w:t>
      </w:r>
      <w:proofErr w:type="gramEnd"/>
      <w:r w:rsidRPr="0075081A">
        <w:rPr>
          <w:rFonts w:eastAsia="Times New Roman" w:cs="Times New Roman"/>
          <w:szCs w:val="24"/>
        </w:rPr>
        <w:t xml:space="preserve"> на Годишна оперативна програма за подигање и одржување на зеленилото на подрачјето на општината или на градот Скопје;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5) </w:t>
      </w:r>
      <w:proofErr w:type="gramStart"/>
      <w:r w:rsidRPr="0075081A">
        <w:rPr>
          <w:rFonts w:eastAsia="Times New Roman" w:cs="Times New Roman"/>
          <w:szCs w:val="24"/>
        </w:rPr>
        <w:t>утврдување</w:t>
      </w:r>
      <w:proofErr w:type="gramEnd"/>
      <w:r w:rsidRPr="0075081A">
        <w:rPr>
          <w:rFonts w:eastAsia="Times New Roman" w:cs="Times New Roman"/>
          <w:szCs w:val="24"/>
        </w:rPr>
        <w:t xml:space="preserve"> стандарди и нормативи за планирање и проектирање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6) </w:t>
      </w:r>
      <w:proofErr w:type="gramStart"/>
      <w:r w:rsidRPr="0075081A">
        <w:rPr>
          <w:rFonts w:eastAsia="Times New Roman" w:cs="Times New Roman"/>
          <w:szCs w:val="24"/>
        </w:rPr>
        <w:t>носење</w:t>
      </w:r>
      <w:proofErr w:type="gramEnd"/>
      <w:r w:rsidRPr="0075081A">
        <w:rPr>
          <w:rFonts w:eastAsia="Times New Roman" w:cs="Times New Roman"/>
          <w:szCs w:val="24"/>
        </w:rPr>
        <w:t xml:space="preserve"> Одлука за зеленило или друг правен акт со кој општината или градот Скопје го уредува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Основни принципи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6</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Основни принципи за заштита и унапредување на зеленилото се: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Одржливост – подразбира систем на општествени и економски активности со кои се обезбедува соодветно користење на постојните зелени површини, нивно зачувување, заштита и унапредување, во согласност со воспоставени стандарди и нормативи.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Интегрираност – подразбира вградување на заштитата и унапредувањето на зелените површини како природни вредности во стратегијата за одржлив развој, просторното и урбанистичкото планирање, како и други планови и програми, со издвојување на приоритетни интервентни мерки и создавање основа за долгорочна развојна политика на системот на зелени површини.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Соработка – подразбира заедничко дејствување и координирање на органите на државната управа, единиците на локалната самоуправа, организациите и институциите, како и други правни и физички лица, во извршувањето на своите должности и задачи во согласност со начелата, целите и мерките за заштита, обнова  и унапредување зелените површини.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Едукација – подразбира информирање, едукација и обука од најмала возраст и подигање на свеста за значењето на зелените површини и животната средина, како и за примената на законите од оваа област.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5) Пристап до информации и учество на јавноста – подразбира обезбедување право на пристап до информации на секој граѓанин за активностите поврзани со зелените површини, со кои располагаат органите на управата и стручните организации на кои им се доверени работите за одржување и унапредување на зелените површини, вклучувајќи ја и можноста да учествуваат во процесот на донесување одлуки.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За заштитата и унапредувањето на зелените површини се применуваат и основните начела за заштита на животната средина, во согласност со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II. ВИДОВИ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7</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Урбаното зеленило согласно со овој закон опфаќа: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јавно</w:t>
      </w:r>
      <w:proofErr w:type="gramEnd"/>
      <w:r w:rsidRPr="0075081A">
        <w:rPr>
          <w:rFonts w:eastAsia="Times New Roman" w:cs="Times New Roman"/>
          <w:szCs w:val="24"/>
        </w:rPr>
        <w:t xml:space="preserve"> зеленило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останато</w:t>
      </w:r>
      <w:proofErr w:type="gramEnd"/>
      <w:r w:rsidRPr="0075081A">
        <w:rPr>
          <w:rFonts w:eastAsia="Times New Roman" w:cs="Times New Roman"/>
          <w:szCs w:val="24"/>
        </w:rPr>
        <w:t xml:space="preserve">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lastRenderedPageBreak/>
        <w:t> Јавно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8</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Јавно зеленило се зелените површини или земјиштето наменето за озеленување од членот 1 став (2) од овој закон, со основна намена да бидат урбано зеленило, а се под надлежност на општината, општината во градот Скопје и градот Скопје.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Јавното зеленило е добро за општа употреба.</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9</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Типови јавно зеленило се: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парк</w:t>
      </w:r>
      <w:proofErr w:type="gramEnd"/>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парк-шума;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зелен</w:t>
      </w:r>
      <w:proofErr w:type="gramEnd"/>
      <w:r w:rsidRPr="0075081A">
        <w:rPr>
          <w:rFonts w:eastAsia="Times New Roman" w:cs="Times New Roman"/>
          <w:szCs w:val="24"/>
        </w:rPr>
        <w:t xml:space="preserve"> плоштад;</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дрворед</w:t>
      </w:r>
      <w:proofErr w:type="gramEnd"/>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5)  </w:t>
      </w:r>
      <w:proofErr w:type="gramStart"/>
      <w:r w:rsidRPr="0075081A">
        <w:rPr>
          <w:rFonts w:eastAsia="Times New Roman" w:cs="Times New Roman"/>
          <w:szCs w:val="24"/>
        </w:rPr>
        <w:t>зелен</w:t>
      </w:r>
      <w:proofErr w:type="gramEnd"/>
      <w:r w:rsidRPr="0075081A">
        <w:rPr>
          <w:rFonts w:eastAsia="Times New Roman" w:cs="Times New Roman"/>
          <w:szCs w:val="24"/>
        </w:rPr>
        <w:t xml:space="preserve"> коридор;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6)  </w:t>
      </w:r>
      <w:proofErr w:type="gramStart"/>
      <w:r w:rsidRPr="0075081A">
        <w:rPr>
          <w:rFonts w:eastAsia="Times New Roman" w:cs="Times New Roman"/>
          <w:szCs w:val="24"/>
        </w:rPr>
        <w:t>заштитно</w:t>
      </w:r>
      <w:proofErr w:type="gramEnd"/>
      <w:r w:rsidRPr="0075081A">
        <w:rPr>
          <w:rFonts w:eastAsia="Times New Roman" w:cs="Times New Roman"/>
          <w:szCs w:val="24"/>
        </w:rPr>
        <w:t xml:space="preserve">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7)  </w:t>
      </w:r>
      <w:proofErr w:type="gramStart"/>
      <w:r w:rsidRPr="0075081A">
        <w:rPr>
          <w:rFonts w:eastAsia="Times New Roman" w:cs="Times New Roman"/>
          <w:szCs w:val="24"/>
        </w:rPr>
        <w:t>неуредено</w:t>
      </w:r>
      <w:proofErr w:type="gramEnd"/>
      <w:r w:rsidRPr="0075081A">
        <w:rPr>
          <w:rFonts w:eastAsia="Times New Roman" w:cs="Times New Roman"/>
          <w:szCs w:val="24"/>
        </w:rPr>
        <w:t xml:space="preserve"> зеленило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8)  </w:t>
      </w:r>
      <w:proofErr w:type="gramStart"/>
      <w:r w:rsidRPr="0075081A">
        <w:rPr>
          <w:rFonts w:eastAsia="Times New Roman" w:cs="Times New Roman"/>
          <w:szCs w:val="24"/>
        </w:rPr>
        <w:t>друго</w:t>
      </w:r>
      <w:proofErr w:type="gramEnd"/>
      <w:r w:rsidRPr="0075081A">
        <w:rPr>
          <w:rFonts w:eastAsia="Times New Roman" w:cs="Times New Roman"/>
          <w:szCs w:val="24"/>
        </w:rPr>
        <w:t xml:space="preserve"> зеленило на јавни отворени простори.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Останато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Останато зеленило се зелените површини или земјиштето наменето за озеленување од членот 1 став (2) од овој закон, кои претставуваат придружна содржина на други основни намени, а се во сопственост на физички и правни лица, или дадени на нивно користење.</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Типови останато зеленило се: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објекти за домување (станбени куќи, станбени згради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комерцијални и деловни објекти (комерцијални и деловни единици, угостителски единици, хотелски комплекси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објекти на јавни институции (образовни, здравствени, социјални, културни, државни, верски и други);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објекти за производство, дистрибуција и сервиси (мали и големи комерцијални и деловни единици, угостителски единици, хотелски комплекси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5)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објекти за спорт, рекреација и меморијални простори (гробишта и меморијални паркови);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6)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покрај инфраструктура (комунална, некомпатибилна и друга);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7)  </w:t>
      </w:r>
      <w:proofErr w:type="gramStart"/>
      <w:r w:rsidRPr="0075081A">
        <w:rPr>
          <w:rFonts w:eastAsia="Times New Roman" w:cs="Times New Roman"/>
          <w:szCs w:val="24"/>
        </w:rPr>
        <w:t>посебни</w:t>
      </w:r>
      <w:proofErr w:type="gramEnd"/>
      <w:r w:rsidRPr="0075081A">
        <w:rPr>
          <w:rFonts w:eastAsia="Times New Roman" w:cs="Times New Roman"/>
          <w:szCs w:val="24"/>
        </w:rPr>
        <w:t xml:space="preserve"> зелени комплекси (ботанички градини, зоолошки градини, дендро- паркови, арборетуми, изложби на цвеќе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8)  </w:t>
      </w:r>
      <w:proofErr w:type="gramStart"/>
      <w:r w:rsidRPr="0075081A">
        <w:rPr>
          <w:rFonts w:eastAsia="Times New Roman" w:cs="Times New Roman"/>
          <w:szCs w:val="24"/>
        </w:rPr>
        <w:t>расадници</w:t>
      </w:r>
      <w:proofErr w:type="gramEnd"/>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9)  </w:t>
      </w:r>
      <w:proofErr w:type="gramStart"/>
      <w:r w:rsidRPr="0075081A">
        <w:rPr>
          <w:rFonts w:eastAsia="Times New Roman" w:cs="Times New Roman"/>
          <w:szCs w:val="24"/>
        </w:rPr>
        <w:t>зеленило</w:t>
      </w:r>
      <w:proofErr w:type="gramEnd"/>
      <w:r w:rsidRPr="0075081A">
        <w:rPr>
          <w:rFonts w:eastAsia="Times New Roman" w:cs="Times New Roman"/>
          <w:szCs w:val="24"/>
        </w:rPr>
        <w:t xml:space="preserve"> на кровни тераси и вертикално зеленило на фасади.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III. УПРАВУВАЊЕ СО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Надлежност за управување со зеленилото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Управувањето со зеленилото, што подразбира подигање, одржување, заштита и реконструкција на зеленилото, е во надлежност на општината, општините во градот Скопје, градот Скопје и Министерството за животна средина и просторно планирање.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Општината, општината во градот Скопје и градот Скопје има надлежност да: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подготвува и предлага до советот на единицата на локалната самоуправа Стратегија за развој на зеленилото, која ги дава насоките за креирање на планските решенија во делот на зеленилото при изработката на сите планови и проекти од членот 1 став (2) од овој закон и ја следи неговата реализација во поглед на заштита и унапредување на системот на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подготвува и предлага до советот на единицата на локалната самоуправа Основен план за подигање и развој на зеленилото за период од три до пет години, во кој се утврдува просторот кој треба да се озелени и процентот на озеленетост што треба да се реализира во временскиот период и ја следи неговата реализација во согласност со Стратегијата за развој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подготвува и предлага до советот на единицата на локалната самоуправа Годишна оперативна програма за подигање и одржување на зеленилото, во која се утврдуваат видот и површината на зеленилото што ќе биде подигнато и одржувано, динамиката на подигање и начинот на одржување, процентот на озеленетост, изворот на обезбедување и висината на финансиските средства во тековната година и друго и ја следи нејзината реализација во согласност со Основниот план за подигање и развој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подготвува</w:t>
      </w:r>
      <w:proofErr w:type="gramEnd"/>
      <w:r w:rsidRPr="0075081A">
        <w:rPr>
          <w:rFonts w:eastAsia="Times New Roman" w:cs="Times New Roman"/>
          <w:szCs w:val="24"/>
        </w:rPr>
        <w:t xml:space="preserve"> и предлага до советот на единицата на локалната самоуправа Одлука за зеленило или друг правен акт со кој се уредува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5) </w:t>
      </w:r>
      <w:proofErr w:type="gramStart"/>
      <w:r w:rsidRPr="0075081A">
        <w:rPr>
          <w:rFonts w:eastAsia="Times New Roman" w:cs="Times New Roman"/>
          <w:szCs w:val="24"/>
        </w:rPr>
        <w:t>иницира</w:t>
      </w:r>
      <w:proofErr w:type="gramEnd"/>
      <w:r w:rsidRPr="0075081A">
        <w:rPr>
          <w:rFonts w:eastAsia="Times New Roman" w:cs="Times New Roman"/>
          <w:szCs w:val="24"/>
        </w:rPr>
        <w:t xml:space="preserve"> и координира изработка на студии од интерес за унапредување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6) </w:t>
      </w:r>
      <w:proofErr w:type="gramStart"/>
      <w:r w:rsidRPr="0075081A">
        <w:rPr>
          <w:rFonts w:eastAsia="Times New Roman" w:cs="Times New Roman"/>
          <w:szCs w:val="24"/>
        </w:rPr>
        <w:t>издава</w:t>
      </w:r>
      <w:proofErr w:type="gramEnd"/>
      <w:r w:rsidRPr="0075081A">
        <w:rPr>
          <w:rFonts w:eastAsia="Times New Roman" w:cs="Times New Roman"/>
          <w:szCs w:val="24"/>
        </w:rPr>
        <w:t xml:space="preserve"> решенија во согласност со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7) </w:t>
      </w:r>
      <w:proofErr w:type="gramStart"/>
      <w:r w:rsidRPr="0075081A">
        <w:rPr>
          <w:rFonts w:eastAsia="Times New Roman" w:cs="Times New Roman"/>
          <w:szCs w:val="24"/>
        </w:rPr>
        <w:t>воспоставува</w:t>
      </w:r>
      <w:proofErr w:type="gramEnd"/>
      <w:r w:rsidRPr="0075081A">
        <w:rPr>
          <w:rFonts w:eastAsia="Times New Roman" w:cs="Times New Roman"/>
          <w:szCs w:val="24"/>
        </w:rPr>
        <w:t xml:space="preserve"> и ажурира Зелен катастар, достапен за јавноста;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8) </w:t>
      </w:r>
      <w:proofErr w:type="gramStart"/>
      <w:r w:rsidRPr="0075081A">
        <w:rPr>
          <w:rFonts w:eastAsia="Times New Roman" w:cs="Times New Roman"/>
          <w:szCs w:val="24"/>
        </w:rPr>
        <w:t>врши</w:t>
      </w:r>
      <w:proofErr w:type="gramEnd"/>
      <w:r w:rsidRPr="0075081A">
        <w:rPr>
          <w:rFonts w:eastAsia="Times New Roman" w:cs="Times New Roman"/>
          <w:szCs w:val="24"/>
        </w:rPr>
        <w:t xml:space="preserve"> инспекциски надзор преку комунални инспектори,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9)  </w:t>
      </w:r>
      <w:proofErr w:type="gramStart"/>
      <w:r w:rsidRPr="0075081A">
        <w:rPr>
          <w:rFonts w:eastAsia="Times New Roman" w:cs="Times New Roman"/>
          <w:szCs w:val="24"/>
        </w:rPr>
        <w:t>обезбедува</w:t>
      </w:r>
      <w:proofErr w:type="gramEnd"/>
      <w:r w:rsidRPr="0075081A">
        <w:rPr>
          <w:rFonts w:eastAsia="Times New Roman" w:cs="Times New Roman"/>
          <w:szCs w:val="24"/>
        </w:rPr>
        <w:t xml:space="preserve"> учеството на јавноста и невладините организации во донесувањето одлуки од значење за заштита и унапредување на зеленилото, во областа на едукацијата, информирањето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Министерството за животна средина и просторно планирање има надлежност да: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пропишува Правилник за планирање, проектирање, подигање и одржување на зеленилото, во кој се утврдени формата и содржината на Стратегијата, Планот и Програмата од ставот (2) точки 1, 2 и 3 на овој член, како и формата и содржината на Зелениот катастар;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xml:space="preserve">2)  </w:t>
      </w:r>
      <w:proofErr w:type="gramStart"/>
      <w:r w:rsidRPr="0075081A">
        <w:rPr>
          <w:rFonts w:eastAsia="Times New Roman" w:cs="Times New Roman"/>
          <w:szCs w:val="24"/>
        </w:rPr>
        <w:t>врши</w:t>
      </w:r>
      <w:proofErr w:type="gramEnd"/>
      <w:r w:rsidRPr="0075081A">
        <w:rPr>
          <w:rFonts w:eastAsia="Times New Roman" w:cs="Times New Roman"/>
          <w:szCs w:val="24"/>
        </w:rPr>
        <w:t xml:space="preserve"> надзор над спроведувањето на законот.</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13</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Подигање, одржување, заштита и реконструкција на јавното зеленило врши јавно претпријатие основано од општината или градот Скопје, или правно лице регистрирано за вршење на овие дејности согласно со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Подигање, одржување и реконструкција на останатото зеленило, кое е дел од градежна парцела со одредена намена, врши правно или физичко лице, сопственик или корисник на таа градежна парцела, во согласност со овој закон.</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IV. ПЛАНИРАЊЕ И ПРОЕКТИРАЊЕ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Планирање на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Планирањето на зеленилото во границите на планскиот опфат на град во општините и градот Скопје се врши со Генерален урбанистички план кој ги дава основните намени на просторот, во согласност со Стратегијата за развој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Планирањето на зеленилото во границите на планскиот опфат на општината, надвор од град, се врши со урбанистички план и урбанистичко-планска документација, во согласност со членот 1 став (2)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Надлежност за планирање на зеленилото има општината, градот Скопје и Министерството за транспорт и врски.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Планирање на просторот за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16</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Просторот предвиден за зеленило на ниво на град, генерално се планира со Стратегијата за развој на зеленилото на подрачјето на градот од членот 12 став (2) точка 1 од овој закон, која се вградува во секој нов Генерален урбанистички план.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Просторот за зеленило се разработува во Урбанистички план за четврт, со кој се утврдуваат наменските зони за зеленило.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Основниот план за подигање и развој на зеленилото на подрачјето на градот од членот 12 став (2) точка 2 од овој закон се изготвува во согласност со Стратегијата за развој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Деталното планирање на зелените површини на ниво на град се врши со Детален урбанистички план, кој треба да е во согласност со Основниот план за подигање и развој на зеленилото на подрачјето на градот.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(5) Архитектонско–урбанистичките проекти и основните проекти содржат графички прилог за уредување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Изработка на планска документација</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17</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Планската документација за зеленилото во рамките на урбанистичко-планерскиот процес на изработка на урбанистичка документација од членовите 15 и 16 од овој закон, се изработува од изготвувачот на урбанистичката и урбанистичко-проектната документација.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Изработка на проектно–техничка документација за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18</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Проектно-техничката документација за проектирање и подигање на зеленило се изработува согласно со Планот и Програмата од членот 12 став (2) точки 2 и 3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Проектно-техничката документација од ставот (1) е составен дел на основниот проект за изградба на објект, за кој се бара одобрение за градење, освен за домување во станбени куќи.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Проектно-техничката документација за зеленило може да ја изработува јавно претпријатие на локалната самоуправа формирано за подигање и одржување на јавното зеленило или правно лице, регистрирано за вршење на овие дејности во согласност со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Стандарди и нормативи за планирање и проектирање на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19</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Со Генералниот урбанистички план се одредува обемот на зелена површина по жител, што единицата на локалната самоуправа треба да го постигне во временскиот рок утврден со планската документација.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Во процесот на урбанистичко планирање, при изработка на Генералниот урбанистички план, треба да се обезбеди 25м2 зеленило по жител во рамките на планскиот опфат на град.</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При изработка на сите планови и проекти од членот 1 став (2) од овој закон, треба да се обезбеди најмалку 20% зеленило на секоја градежна парцела.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На градежните парцели со веќе изградени објекти, каде не постојат просторни можности за обезбедување на процентот за зелена површина од ставот (1) на овој член, се прави компензација со поставување дрвореди и зеленило во жардињери, на кровни тераси и фасади.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Процентуалната застапеност на зелената површина од ставовите (1) и (2) на овој член попрецизно ќе се дефинира со Правилникот за стандарди и нормативи за урбанистичко планирање, кој го пропишува Министерството за транспорт и врски, зависно од локацијата, намената и големината на градежната парцела.</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lastRenderedPageBreak/>
        <w:t>Член 21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Министерството за животна средина и просторно планирање, општините, општините во градот Скопје и градот Скопје се должни да предвидат средства во Буџетот на </w:t>
      </w:r>
      <w:r w:rsidRPr="0075081A">
        <w:rPr>
          <w:rFonts w:eastAsia="Times New Roman" w:cs="Times New Roman"/>
          <w:sz w:val="22"/>
        </w:rPr>
        <w:t>Република Северна Македонија</w:t>
      </w:r>
      <w:r w:rsidRPr="0075081A">
        <w:rPr>
          <w:rFonts w:eastAsia="Times New Roman" w:cs="Times New Roman"/>
          <w:szCs w:val="24"/>
        </w:rPr>
        <w:t>, буџетите на општините и буџетот на градот Скопје, за обезбедување на стандардот од 25м2 зеленило по жител.</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Во текот на постапката за добивање одобрение за градење, надлежниот орган на инвеститорот во изводот му дефинира процент на зеленило во согласност со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V. ПОДИГАЊЕ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Подигање на зеленилото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23</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Подигање на зеленилото се врши врз основа на проектно-техничката документација за проектирање и подигање зеленило, која е составен дел на основниот проект за изградба на објект.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Проектно-техничката документација се изработува согласно со Правилникот за планирање, проектирање, подигање и одржување на зеленило од членот 12 став (3)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Подигањето на зеленилото го врши јавно претпријатие формирано од општината или од градот Скопје за вршење на работите од областа на озеленувањето, или правно лице кое е регистрирано за изведување на работите за озеленување и кое има вработено најмалку едно лице земјоделски или шумарски инженер со соодветна насока. </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Услови за издавање употребна дозвола за објекти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lastRenderedPageBreak/>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Актот за употреба на објектот согласно со закон, не може да биде издаден за објекти за кои во текот на техничкиот прием се утврди дека не е реализирано зеленилото кое е предвидено со проектот.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VI. ОДРЖУВАЊЕ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Одржувањето на зеленилото е обврска на сите физички и правни лица независно од типот на сопственоста.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Одржувањето на зеленилото се врши согласно со Правилникот од членот 12 став (3)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Одржувањето на јавното зеленило на подрачјето на единицата на локалната самоуправа се врши во согласност со овој закон и Одлуката за зеленило, а врз основа на Годишната оперативна програма за подигање и одржување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Одржувањето на останатото зеленило е во надлежност на правни или физички лица кои се нивни сопственици или корисници.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(5) Правните и физичките лица, сопственици или корисници на зеленилото, можат, на своја сметка, обврската за одржување на зеленилото да ја доверат на правно лице регистрирано за вршење на работите за одржување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(6) Одржувањето на останатото зеленило што е во државна сопственост, за кое се грижат неговите корисници, се врши согласно со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(7) Во случај на промена на сопственоста, давање или пренесување права за користење над парцела, се пренесува и обврската за одржување на зеленилото.</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26</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Одржувањето на зеленилото, во зависност од неговата намена и значење, може да биде интензивно и умерено.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Интензивното, односно умереното одржување на зеленилото се одредува со годишните програми што ги усвојува советот на општината или на градот Скопје.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По потреба можат да се пропишат интензивни мерки за одржување за умерено одржуваното зеленило.</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27</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Во интензивно одржувано зеленило спаѓаат: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паркови</w:t>
      </w:r>
      <w:proofErr w:type="gramEnd"/>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плоштади,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зелени</w:t>
      </w:r>
      <w:proofErr w:type="gramEnd"/>
      <w:r w:rsidRPr="0075081A">
        <w:rPr>
          <w:rFonts w:eastAsia="Times New Roman" w:cs="Times New Roman"/>
          <w:szCs w:val="24"/>
        </w:rPr>
        <w:t xml:space="preserve"> површини на детски игралишта,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здравствени</w:t>
      </w:r>
      <w:proofErr w:type="gramEnd"/>
      <w:r w:rsidRPr="0075081A">
        <w:rPr>
          <w:rFonts w:eastAsia="Times New Roman" w:cs="Times New Roman"/>
          <w:szCs w:val="24"/>
        </w:rPr>
        <w:t xml:space="preserve"> и јавни објекти,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објекти</w:t>
      </w:r>
      <w:proofErr w:type="gramEnd"/>
      <w:r w:rsidRPr="0075081A">
        <w:rPr>
          <w:rFonts w:eastAsia="Times New Roman" w:cs="Times New Roman"/>
          <w:szCs w:val="24"/>
        </w:rPr>
        <w:t xml:space="preserve"> на културата и образованието,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спортски</w:t>
      </w:r>
      <w:proofErr w:type="gramEnd"/>
      <w:r w:rsidRPr="0075081A">
        <w:rPr>
          <w:rFonts w:eastAsia="Times New Roman" w:cs="Times New Roman"/>
          <w:szCs w:val="24"/>
        </w:rPr>
        <w:t xml:space="preserve"> терени,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ботанички</w:t>
      </w:r>
      <w:proofErr w:type="gramEnd"/>
      <w:r w:rsidRPr="0075081A">
        <w:rPr>
          <w:rFonts w:eastAsia="Times New Roman" w:cs="Times New Roman"/>
          <w:szCs w:val="24"/>
        </w:rPr>
        <w:t xml:space="preserve"> градини,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зоолошки</w:t>
      </w:r>
      <w:proofErr w:type="gramEnd"/>
      <w:r w:rsidRPr="0075081A">
        <w:rPr>
          <w:rFonts w:eastAsia="Times New Roman" w:cs="Times New Roman"/>
          <w:szCs w:val="24"/>
        </w:rPr>
        <w:t xml:space="preserve"> градини,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зеленило</w:t>
      </w:r>
      <w:proofErr w:type="gramEnd"/>
      <w:r w:rsidRPr="0075081A">
        <w:rPr>
          <w:rFonts w:eastAsia="Times New Roman" w:cs="Times New Roman"/>
          <w:szCs w:val="24"/>
        </w:rPr>
        <w:t xml:space="preserve"> на гробишта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зеленило</w:t>
      </w:r>
      <w:proofErr w:type="gramEnd"/>
      <w:r w:rsidRPr="0075081A">
        <w:rPr>
          <w:rFonts w:eastAsia="Times New Roman" w:cs="Times New Roman"/>
          <w:szCs w:val="24"/>
        </w:rPr>
        <w:t xml:space="preserve"> на други јавни отворени простори.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Интензивното одржување подразбира: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редовно</w:t>
      </w:r>
      <w:proofErr w:type="gramEnd"/>
      <w:r w:rsidRPr="0075081A">
        <w:rPr>
          <w:rFonts w:eastAsia="Times New Roman" w:cs="Times New Roman"/>
          <w:szCs w:val="24"/>
        </w:rPr>
        <w:t xml:space="preserve"> прихранување,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редовно</w:t>
      </w:r>
      <w:proofErr w:type="gramEnd"/>
      <w:r w:rsidRPr="0075081A">
        <w:rPr>
          <w:rFonts w:eastAsia="Times New Roman" w:cs="Times New Roman"/>
          <w:szCs w:val="24"/>
        </w:rPr>
        <w:t xml:space="preserve"> косење,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кастрење</w:t>
      </w:r>
      <w:proofErr w:type="gramEnd"/>
      <w:r w:rsidRPr="0075081A">
        <w:rPr>
          <w:rFonts w:eastAsia="Times New Roman" w:cs="Times New Roman"/>
          <w:szCs w:val="24"/>
        </w:rPr>
        <w:t xml:space="preserve"> жива ограда и ползавци, во склад со естетските и функционалните барања на видливоста и безбедното одвивање на сообраќајот,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w:t>
      </w:r>
      <w:proofErr w:type="gramStart"/>
      <w:r w:rsidRPr="0075081A">
        <w:rPr>
          <w:rFonts w:eastAsia="Times New Roman" w:cs="Times New Roman"/>
          <w:szCs w:val="24"/>
        </w:rPr>
        <w:t>нега</w:t>
      </w:r>
      <w:proofErr w:type="gramEnd"/>
      <w:r w:rsidRPr="0075081A">
        <w:rPr>
          <w:rFonts w:eastAsia="Times New Roman" w:cs="Times New Roman"/>
          <w:szCs w:val="24"/>
        </w:rPr>
        <w:t xml:space="preserve"> на дрворедните садници во однос на наводнување, дренажа и кастрење на крошните, како и санитарна сеча во насока на заштита на дрвата,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обновување</w:t>
      </w:r>
      <w:proofErr w:type="gramEnd"/>
      <w:r w:rsidRPr="0075081A">
        <w:rPr>
          <w:rFonts w:eastAsia="Times New Roman" w:cs="Times New Roman"/>
          <w:szCs w:val="24"/>
        </w:rPr>
        <w:t xml:space="preserve"> на растителниот материјал што е исушен или уништен,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редовно</w:t>
      </w:r>
      <w:proofErr w:type="gramEnd"/>
      <w:r w:rsidRPr="0075081A">
        <w:rPr>
          <w:rFonts w:eastAsia="Times New Roman" w:cs="Times New Roman"/>
          <w:szCs w:val="24"/>
        </w:rPr>
        <w:t xml:space="preserve"> собирање на искосената трева, искастрените гранки и отпадот од зелените површини,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одржување</w:t>
      </w:r>
      <w:proofErr w:type="gramEnd"/>
      <w:r w:rsidRPr="0075081A">
        <w:rPr>
          <w:rFonts w:eastAsia="Times New Roman" w:cs="Times New Roman"/>
          <w:szCs w:val="24"/>
        </w:rPr>
        <w:t xml:space="preserve"> на градинарско-архитектонски елементи,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одржување</w:t>
      </w:r>
      <w:proofErr w:type="gramEnd"/>
      <w:r w:rsidRPr="0075081A">
        <w:rPr>
          <w:rFonts w:eastAsia="Times New Roman" w:cs="Times New Roman"/>
          <w:szCs w:val="24"/>
        </w:rPr>
        <w:t xml:space="preserve"> на инфраструктурни објекти и инсталации во функција на одржување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заштита</w:t>
      </w:r>
      <w:proofErr w:type="gramEnd"/>
      <w:r w:rsidRPr="0075081A">
        <w:rPr>
          <w:rFonts w:eastAsia="Times New Roman" w:cs="Times New Roman"/>
          <w:szCs w:val="24"/>
        </w:rPr>
        <w:t xml:space="preserve"> на растителниот материјал од штетници, пожари, снег, ниски или високи температури и други елементарни непогоди,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санитарна</w:t>
      </w:r>
      <w:proofErr w:type="gramEnd"/>
      <w:r w:rsidRPr="0075081A">
        <w:rPr>
          <w:rFonts w:eastAsia="Times New Roman" w:cs="Times New Roman"/>
          <w:szCs w:val="24"/>
        </w:rPr>
        <w:t xml:space="preserve"> сеча и друго.</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28</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Во умерено одржувано зеленило спаѓаат: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парк-шуми</w:t>
      </w:r>
      <w:proofErr w:type="gramEnd"/>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заштитни</w:t>
      </w:r>
      <w:proofErr w:type="gramEnd"/>
      <w:r w:rsidRPr="0075081A">
        <w:rPr>
          <w:rFonts w:eastAsia="Times New Roman" w:cs="Times New Roman"/>
          <w:szCs w:val="24"/>
        </w:rPr>
        <w:t xml:space="preserve"> зелени појаси покрај улици,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индустриски</w:t>
      </w:r>
      <w:proofErr w:type="gramEnd"/>
      <w:r w:rsidRPr="0075081A">
        <w:rPr>
          <w:rFonts w:eastAsia="Times New Roman" w:cs="Times New Roman"/>
          <w:szCs w:val="24"/>
        </w:rPr>
        <w:t xml:space="preserve"> зони и слично,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рекултивирани</w:t>
      </w:r>
      <w:proofErr w:type="gramEnd"/>
      <w:r w:rsidRPr="0075081A">
        <w:rPr>
          <w:rFonts w:eastAsia="Times New Roman" w:cs="Times New Roman"/>
          <w:szCs w:val="24"/>
        </w:rPr>
        <w:t xml:space="preserve"> копови, депонии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Умереното одржување подразбира: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спроведување</w:t>
      </w:r>
      <w:proofErr w:type="gramEnd"/>
      <w:r w:rsidRPr="0075081A">
        <w:rPr>
          <w:rFonts w:eastAsia="Times New Roman" w:cs="Times New Roman"/>
          <w:szCs w:val="24"/>
        </w:rPr>
        <w:t xml:space="preserve"> на неопходните мерки за санитарна сеча,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заштита</w:t>
      </w:r>
      <w:proofErr w:type="gramEnd"/>
      <w:r w:rsidRPr="0075081A">
        <w:rPr>
          <w:rFonts w:eastAsia="Times New Roman" w:cs="Times New Roman"/>
          <w:szCs w:val="24"/>
        </w:rPr>
        <w:t xml:space="preserve"> од штетници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заштита</w:t>
      </w:r>
      <w:proofErr w:type="gramEnd"/>
      <w:r w:rsidRPr="0075081A">
        <w:rPr>
          <w:rFonts w:eastAsia="Times New Roman" w:cs="Times New Roman"/>
          <w:szCs w:val="24"/>
        </w:rPr>
        <w:t xml:space="preserve"> од пожари.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29</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Постапката за утврдување на потребата за сечење, односно кастрење на оштетено дрво, како и за дрво за кое надлежната служба ќе утврди потреба за негово сечење, односно кастрење, започнува со барање на физичко, правно лице или по службена должност.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Врз основа на поднесеното барање од ставот (1) на овој член, општината или градот Скопје се должни </w:t>
      </w:r>
      <w:r w:rsidRPr="0075081A">
        <w:rPr>
          <w:rFonts w:eastAsia="Times New Roman" w:cs="Times New Roman"/>
          <w:sz w:val="22"/>
        </w:rPr>
        <w:t>во рок од седум дена </w:t>
      </w:r>
      <w:r w:rsidRPr="0075081A">
        <w:rPr>
          <w:rFonts w:eastAsia="Times New Roman" w:cs="Times New Roman"/>
          <w:szCs w:val="24"/>
        </w:rPr>
        <w:t>да донесат решение со кое ќе ја утврдат потребата за сечење, односно кастрење на оштетеното дрво, и на видливо место се обележува дека дрвото е за сечење или кастрење со црвена боја на височина од 130 сантиметри (сечење: „С</w:t>
      </w:r>
      <w:proofErr w:type="gramStart"/>
      <w:r w:rsidRPr="0075081A">
        <w:rPr>
          <w:rFonts w:eastAsia="Times New Roman" w:cs="Times New Roman"/>
          <w:szCs w:val="24"/>
        </w:rPr>
        <w:t>“ или</w:t>
      </w:r>
      <w:proofErr w:type="gramEnd"/>
      <w:r w:rsidRPr="0075081A">
        <w:rPr>
          <w:rFonts w:eastAsia="Times New Roman" w:cs="Times New Roman"/>
          <w:szCs w:val="24"/>
        </w:rPr>
        <w:t xml:space="preserve"> кастрење: „К“).</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Со решението од ставот (1) на овој член се определува извршителот и рокот во кој истото ќе се спроведе, согласно со Правилникот од од членот 12 став (3)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Против решението од ставот (3) на овој член може да се поднесе жалба до Министерството за животна средина и просторно планирање.</w:t>
      </w: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Одржувањето на зеленилото е соодветно на просторно-климатските услови на единицата на локална самоуправа.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Нормативите за одржување на зеленилото, односно видот и бројот на операции во текот на една календарска година, се утврдуваат со Одлуката за зеленило, која единицата на локална самоуправа ја донесува согласно со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Одлуката од ставот (2) на овој член ги опфаќа сите потребни дозволени и забранети дејства за зачувување на дендрофондот, го утврдува начинот и процедурата на сечење на дрвата и материјалната и финансиската компензација за исечените дрва.</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VII. ЗАШТИТА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Заштитени се сите дрвја, како од јавните така и од приватните површини, со обем на стебло над 40 цм, мерено во висина од 1,3 м, освен овошките, дрвјата во малите градини и дрвјата во шумите.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Зелен катастар</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Заради заштита на зеленилото, општината или градот Скопје формира зелен катастар.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Во зелениот катастар од ставот (1) на овој член, дрвата, грмушките и другите повеќегодишни растенија се евидентираат според бројот, видот, возраста, состојбата и локацијата.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Катастарот ги евидентира сите зелени површини, дрва, останати насади, инфраструктура во функција на зеленилото, ретки, ендемични, реликтни видови, како и капитални примероци од дрва кои подлежат на посебна заштита како природно и културно наследство, независно од нивната сопственост, но и придружните содржини на зелените површини (парковски, градинарско-урбанистички и други содржини) и претставува нивна лична карта.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(4) Општината или градот Скопје редовно го ажурира зелениот катастар.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(5) Зелениот катастар е јавен документ, достапен на јавноста.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(6) Формата и начинот на водење на зелениот катастар се пропишани со Правилникот од членот 12 став (3)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Забранети активности на јавни зелени површини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33</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На јавните зелени површини не е дозволено: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корнење</w:t>
      </w:r>
      <w:proofErr w:type="gramEnd"/>
      <w:r w:rsidRPr="0075081A">
        <w:rPr>
          <w:rFonts w:eastAsia="Times New Roman" w:cs="Times New Roman"/>
          <w:szCs w:val="24"/>
        </w:rPr>
        <w:t>, сечење и кастрење дрвја, грмушки и жива ограда,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  </w:t>
      </w:r>
      <w:proofErr w:type="gramStart"/>
      <w:r w:rsidRPr="0075081A">
        <w:rPr>
          <w:rFonts w:eastAsia="Times New Roman" w:cs="Times New Roman"/>
          <w:szCs w:val="24"/>
        </w:rPr>
        <w:t>какво</w:t>
      </w:r>
      <w:proofErr w:type="gramEnd"/>
      <w:r w:rsidRPr="0075081A">
        <w:rPr>
          <w:rFonts w:eastAsia="Times New Roman" w:cs="Times New Roman"/>
          <w:szCs w:val="24"/>
        </w:rPr>
        <w:t xml:space="preserve"> било оштетување на зеленилото (соголување и засекување на стеблата, уништување на тревниците, кинење цвеќе, откорнување цветни и тревни бусени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 xml:space="preserve">-  </w:t>
      </w:r>
      <w:proofErr w:type="gramStart"/>
      <w:r w:rsidRPr="0075081A">
        <w:rPr>
          <w:rFonts w:eastAsia="Times New Roman" w:cs="Times New Roman"/>
          <w:szCs w:val="24"/>
        </w:rPr>
        <w:t>деградирање</w:t>
      </w:r>
      <w:proofErr w:type="gramEnd"/>
      <w:r w:rsidRPr="0075081A">
        <w:rPr>
          <w:rFonts w:eastAsia="Times New Roman" w:cs="Times New Roman"/>
          <w:szCs w:val="24"/>
        </w:rPr>
        <w:t xml:space="preserve"> на растителните услови (отстранување на земјата, откривање и оштетување на корените, затрупување на стеблата, неовластено користење на системот за наводнување, промена на структурата и составот на почвата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собирање</w:t>
      </w:r>
      <w:proofErr w:type="gramEnd"/>
      <w:r w:rsidRPr="0075081A">
        <w:rPr>
          <w:rFonts w:eastAsia="Times New Roman" w:cs="Times New Roman"/>
          <w:szCs w:val="24"/>
        </w:rPr>
        <w:t xml:space="preserve"> плодови и цветови од дрвјата,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неовластено</w:t>
      </w:r>
      <w:proofErr w:type="gramEnd"/>
      <w:r w:rsidRPr="0075081A">
        <w:rPr>
          <w:rFonts w:eastAsia="Times New Roman" w:cs="Times New Roman"/>
          <w:szCs w:val="24"/>
        </w:rPr>
        <w:t xml:space="preserve"> копање и изнесување земја, копање канали, вршење прекопи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палење</w:t>
      </w:r>
      <w:proofErr w:type="gramEnd"/>
      <w:r w:rsidRPr="0075081A">
        <w:rPr>
          <w:rFonts w:eastAsia="Times New Roman" w:cs="Times New Roman"/>
          <w:szCs w:val="24"/>
        </w:rPr>
        <w:t xml:space="preserve"> оган и палење стебла,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фрлање</w:t>
      </w:r>
      <w:proofErr w:type="gramEnd"/>
      <w:r w:rsidRPr="0075081A">
        <w:rPr>
          <w:rFonts w:eastAsia="Times New Roman" w:cs="Times New Roman"/>
          <w:szCs w:val="24"/>
        </w:rPr>
        <w:t xml:space="preserve"> и оставање отпадоци во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истоварување</w:t>
      </w:r>
      <w:proofErr w:type="gramEnd"/>
      <w:r w:rsidRPr="0075081A">
        <w:rPr>
          <w:rFonts w:eastAsia="Times New Roman" w:cs="Times New Roman"/>
          <w:szCs w:val="24"/>
        </w:rPr>
        <w:t xml:space="preserve"> и оставање стока, амбалажа, шут, градежен и огревен материјал и друго на или покрај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истурање</w:t>
      </w:r>
      <w:proofErr w:type="gramEnd"/>
      <w:r w:rsidRPr="0075081A">
        <w:rPr>
          <w:rFonts w:eastAsia="Times New Roman" w:cs="Times New Roman"/>
          <w:szCs w:val="24"/>
        </w:rPr>
        <w:t xml:space="preserve"> нечиста вода и други течности што ја загадуваат и оштетуваат озеленетата површина,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чување</w:t>
      </w:r>
      <w:proofErr w:type="gramEnd"/>
      <w:r w:rsidRPr="0075081A">
        <w:rPr>
          <w:rFonts w:eastAsia="Times New Roman" w:cs="Times New Roman"/>
          <w:szCs w:val="24"/>
        </w:rPr>
        <w:t xml:space="preserve"> и напасување добиток и живина,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уринирање</w:t>
      </w:r>
      <w:proofErr w:type="gramEnd"/>
      <w:r w:rsidRPr="0075081A">
        <w:rPr>
          <w:rFonts w:eastAsia="Times New Roman" w:cs="Times New Roman"/>
          <w:szCs w:val="24"/>
        </w:rPr>
        <w:t xml:space="preserve"> и дефекација на домашни миленици,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закачување</w:t>
      </w:r>
      <w:proofErr w:type="gramEnd"/>
      <w:r w:rsidRPr="0075081A">
        <w:rPr>
          <w:rFonts w:eastAsia="Times New Roman" w:cs="Times New Roman"/>
          <w:szCs w:val="24"/>
        </w:rPr>
        <w:t>, ковање и потпирање на рекламни паноа, натписи и лепење плакати по дрвјата,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неовластено</w:t>
      </w:r>
      <w:proofErr w:type="gramEnd"/>
      <w:r w:rsidRPr="0075081A">
        <w:rPr>
          <w:rFonts w:eastAsia="Times New Roman" w:cs="Times New Roman"/>
          <w:szCs w:val="24"/>
        </w:rPr>
        <w:t xml:space="preserve"> поставување, поправка, замена и преместување на објекти, уреди, инсталации, комунална опрема, киосци, рекламни паноа, натписи, знаци, патокази, соопштенија и друго,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уништување</w:t>
      </w:r>
      <w:proofErr w:type="gramEnd"/>
      <w:r w:rsidRPr="0075081A">
        <w:rPr>
          <w:rFonts w:eastAsia="Times New Roman" w:cs="Times New Roman"/>
          <w:szCs w:val="24"/>
        </w:rPr>
        <w:t xml:space="preserve"> и оштетување објекти, уреди, инсталации, комунална опрема, рекламни паноа, натписи, знаци, патокази, соопштенија и слично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roofErr w:type="gramStart"/>
      <w:r w:rsidRPr="0075081A">
        <w:rPr>
          <w:rFonts w:eastAsia="Times New Roman" w:cs="Times New Roman"/>
          <w:szCs w:val="24"/>
        </w:rPr>
        <w:t>минување</w:t>
      </w:r>
      <w:proofErr w:type="gramEnd"/>
      <w:r w:rsidRPr="0075081A">
        <w:rPr>
          <w:rFonts w:eastAsia="Times New Roman" w:cs="Times New Roman"/>
          <w:szCs w:val="24"/>
        </w:rPr>
        <w:t>, запирање, паркирање и оставање кој било вид возила и нивно миење.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Неуредените површини, наменети за јавно зеленило, не може да се изнајмуваат или користат за поставување привремени објекти кои не се во склад со основната намена на земјиштето.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Дозволени активности на јавни зелени површини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Корнење, сечење и кастрење дрвја, грмушки и жива ограда на јавни зелени површини  може да се врши заради нивно одржување или обновување, ако се нападнати од штетни инсекти и растителни болести, ако се суви или оштетени од елементарни непогоди, ако пречат на подземни или надземни инсталации, кога постои опасност да причинат човечки или материјални штети, ако пречат на видливоста на улиците и на проодноста на тротоарите и патеките, како и заради изградба на објекти предвидени со урбанистичките планови.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Работите од ставот (1) на овој член се вршат само врз основа на решение издадено од општината или градот Скопје од членот 29 од овој закон, со кое се утврдуваат условите и начинот за извршените работи.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Дозволени активности на останати зелени површни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Корнење, сечење и кастрење дрвја, грмушки и жива ограда на останатите зелени површини, меѓу кои и на површините на дворните места на индивидуално и колективно домување, се врши согласно со членот 29 став (2)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Сопствениците на зелени површини покрај сообраќајници, тротоари, велосипедски и пешачки патеки се должни да го одржуваат зеленилото и редовно да ги кастрат гранките и живата ограда кои му пречат на безбедното одвивање на сообраќајот или движењето на минувачите и да го одржуваат комуналниот ред.</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Комуналниот инспектор е должен да го опомене сопственикот на зелените површини од ставот (2) на овој член, да ги исполни своите обврски во рок од седум дена, во спротивно работите од ставот (2) на овој член, ќе ги изврши вршителот на одржувањето на јавните зелени површини на сметка на сопственикот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Компензациски мерки</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36</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Со решението за сечење на дрва се утврдува обврската на подносителот на барањето, да изврши компензациско садење со соодветен број дрва чиј збирен пречник одговара на </w:t>
      </w:r>
      <w:r w:rsidRPr="0075081A">
        <w:rPr>
          <w:rFonts w:eastAsia="Times New Roman" w:cs="Times New Roman"/>
          <w:szCs w:val="24"/>
        </w:rPr>
        <w:lastRenderedPageBreak/>
        <w:t>пречникот на пресеченото дрво, при што новите дрва треба да бидат постари од шест години.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Ако пресеченото дрво се наоѓало во централно градско подрачје, компезациското садење изнесува двоен вкупен пречник на исеченото стебло.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Компензациското садење се врши на истата парцела, а ако тоа не е можно, во пречник од 500 м од местото на исеченото стебло, на сопствена или туѓа парцела, со писмена согласност на сопственикот на парцелата, </w:t>
      </w:r>
      <w:r w:rsidRPr="0075081A">
        <w:rPr>
          <w:rFonts w:eastAsia="Times New Roman" w:cs="Times New Roman"/>
          <w:sz w:val="22"/>
        </w:rPr>
        <w:t>во првата сезона за садење но не подоцна од шест месеци, согласно со Годишната оперативна програма од членот 12 став (3) од овој закон</w:t>
      </w:r>
      <w:r w:rsidRPr="0075081A">
        <w:rPr>
          <w:rFonts w:eastAsia="Times New Roman" w:cs="Times New Roman"/>
          <w:szCs w:val="24"/>
        </w:rPr>
        <w:t>.</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Финансиска компензација</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37</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Ако компензациското садење не може да се реализира, подносителот на барањето плаќа парична компензација.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Износот на паричната компензација се пресметува со методологија за проценка на паричната вредност на дрвото, што во соодветен акт го пропишува министерот на надлежниот државен орган од областа на животната средина.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Уплатата на паричната компензација се врши пред издавање на решението за сечење, а се користи исклучиво за садење дрва во урбаните делови на општината, во согласност со Годишната оперативна програмата од членот 12 став (3) и условите од членот 36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VIII. ФИНАНСИРАЊЕ НА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Финансирање на јавното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38</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Средствата за подигање и реконструкција на јавното зеленило на подрачјето на општината, општините во градот Скопје и градот Скопје, предвидени со овој закон, се обезбедуваат од приходите од надоместокот за уредување на градежно земјиште од делот за заедничката комунална потрошувачка, во минимален износ од 2,5%.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Средствата од ставот (1) на овој член, може да се обезбедуваат и од:</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приходи</w:t>
      </w:r>
      <w:proofErr w:type="gramEnd"/>
      <w:r w:rsidRPr="0075081A">
        <w:rPr>
          <w:rFonts w:eastAsia="Times New Roman" w:cs="Times New Roman"/>
          <w:szCs w:val="24"/>
        </w:rPr>
        <w:t xml:space="preserve"> од комунална такса за користење на јавни зелени површини за манифестации;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приходи</w:t>
      </w:r>
      <w:proofErr w:type="gramEnd"/>
      <w:r w:rsidRPr="0075081A">
        <w:rPr>
          <w:rFonts w:eastAsia="Times New Roman" w:cs="Times New Roman"/>
          <w:szCs w:val="24"/>
        </w:rPr>
        <w:t xml:space="preserve"> од надоместокот за поставување рекламни паноа и истакнување на фирми на јавни зелени површини во минимален износ од 5%, на посебна наменска сметка;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приходи</w:t>
      </w:r>
      <w:proofErr w:type="gramEnd"/>
      <w:r w:rsidRPr="0075081A">
        <w:rPr>
          <w:rFonts w:eastAsia="Times New Roman" w:cs="Times New Roman"/>
          <w:szCs w:val="24"/>
        </w:rPr>
        <w:t xml:space="preserve"> по основ на донации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4) </w:t>
      </w:r>
      <w:proofErr w:type="gramStart"/>
      <w:r w:rsidRPr="0075081A">
        <w:rPr>
          <w:rFonts w:eastAsia="Times New Roman" w:cs="Times New Roman"/>
          <w:szCs w:val="24"/>
        </w:rPr>
        <w:t>кредити</w:t>
      </w:r>
      <w:proofErr w:type="gramEnd"/>
      <w:r w:rsidRPr="0075081A">
        <w:rPr>
          <w:rFonts w:eastAsia="Times New Roman" w:cs="Times New Roman"/>
          <w:szCs w:val="24"/>
        </w:rPr>
        <w:t xml:space="preserve"> и заеми.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39</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Средствата за одржување и заштита на јавното зеленило на подрачјето на општината, општините во градот Скопје и градот Скопје, предвидени со овој закон, се обезбедуваат од:</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надоместок</w:t>
      </w:r>
      <w:proofErr w:type="gramEnd"/>
      <w:r w:rsidRPr="0075081A">
        <w:rPr>
          <w:rFonts w:eastAsia="Times New Roman" w:cs="Times New Roman"/>
          <w:szCs w:val="24"/>
        </w:rPr>
        <w:t xml:space="preserve"> за индивидуална комунална потрошувачка во согласност со Законот за комунални дејности 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други</w:t>
      </w:r>
      <w:proofErr w:type="gramEnd"/>
      <w:r w:rsidRPr="0075081A">
        <w:rPr>
          <w:rFonts w:eastAsia="Times New Roman" w:cs="Times New Roman"/>
          <w:szCs w:val="24"/>
        </w:rPr>
        <w:t xml:space="preserve"> извори.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Финансирање на останатото зеленило</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Средствата за подигање, одржување, заштита и реконструкција на останатото зеленило ги обезбедува сопственикот или корисникот на објектот во чиј состав се наоѓа зеленилото.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IX. НАДЗОР</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lastRenderedPageBreak/>
        <w:t>Надзор над спроведувањето на законот</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Надзор над спроведувањето на овој закон вршат Министерството за животна средина и просторно планирање и Министерството за транспорт и врски, соодветно на надлежностите.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Инспекциски надзор</w:t>
      </w: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Инспекциски надзор над спроведувањето на овој закон вршат комуналните инспектори на општината, општината во градот Скопје и градот Скопје, согласно со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43</w:t>
      </w:r>
    </w:p>
    <w:p w:rsidR="0075081A" w:rsidRPr="0075081A" w:rsidRDefault="0075081A" w:rsidP="0075081A">
      <w:pPr>
        <w:spacing w:line="240" w:lineRule="auto"/>
        <w:ind w:left="-15"/>
        <w:jc w:val="both"/>
        <w:rPr>
          <w:rFonts w:eastAsia="Times New Roman" w:cs="Times New Roman"/>
          <w:szCs w:val="24"/>
        </w:rPr>
      </w:pPr>
      <w:r w:rsidRPr="0075081A">
        <w:rPr>
          <w:rFonts w:eastAsia="Times New Roman" w:cs="Times New Roman"/>
          <w:szCs w:val="24"/>
        </w:rPr>
        <w:t>(1) При вршење на инспекцискиот надзор комуналниот инспектор изрекува инспекциски мерки за отстранување на утврдените неправилности и недостатоци согласно со Законот за инспекциски надзор.</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(2)</w:t>
      </w:r>
      <w:r w:rsidRPr="0075081A">
        <w:rPr>
          <w:rFonts w:eastAsia="Times New Roman" w:cs="Times New Roman"/>
          <w:sz w:val="14"/>
          <w:szCs w:val="14"/>
        </w:rPr>
        <w:t>      </w:t>
      </w:r>
      <w:r w:rsidRPr="0075081A">
        <w:rPr>
          <w:rFonts w:eastAsia="Times New Roman" w:cs="Times New Roman"/>
          <w:szCs w:val="24"/>
        </w:rPr>
        <w:t>Ако при вршењето на инспекцискиот надзор од членовите 25 и 32 од овој закон комуналниот инспектор утврди недостатоци, со решение изрекува опомена и определува рок во кој субјектот на инспекциски надзор е должен да ги отстрани неправилностите и недостатоците, утврдени со записник.</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(3)</w:t>
      </w:r>
      <w:r w:rsidRPr="0075081A">
        <w:rPr>
          <w:rFonts w:eastAsia="Times New Roman" w:cs="Times New Roman"/>
          <w:sz w:val="14"/>
          <w:szCs w:val="14"/>
        </w:rPr>
        <w:t>      </w:t>
      </w:r>
      <w:r w:rsidRPr="0075081A">
        <w:rPr>
          <w:rFonts w:eastAsia="Times New Roman" w:cs="Times New Roman"/>
          <w:szCs w:val="24"/>
        </w:rPr>
        <w:t>Против решението на инспекторот од ставот (2) на овој член, може да се изјави правен лек до надлежниот орган согласно со Законот за прекршоците.</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(4)</w:t>
      </w:r>
      <w:r w:rsidRPr="0075081A">
        <w:rPr>
          <w:rFonts w:eastAsia="Times New Roman" w:cs="Times New Roman"/>
          <w:sz w:val="14"/>
          <w:szCs w:val="14"/>
        </w:rPr>
        <w:t>      </w:t>
      </w:r>
      <w:r w:rsidRPr="0075081A">
        <w:rPr>
          <w:rFonts w:eastAsia="Times New Roman" w:cs="Times New Roman"/>
          <w:szCs w:val="24"/>
        </w:rPr>
        <w:t>Доколку правното или физичкото лице не постапи по решението на комуналниот инспектор, по истото ќе постапи давателот на услугата, на сметка на лицето наведено во решението.</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(5)</w:t>
      </w:r>
      <w:r w:rsidRPr="0075081A">
        <w:rPr>
          <w:rFonts w:eastAsia="Times New Roman" w:cs="Times New Roman"/>
          <w:sz w:val="14"/>
          <w:szCs w:val="14"/>
        </w:rPr>
        <w:t>      </w:t>
      </w:r>
      <w:r w:rsidRPr="0075081A">
        <w:rPr>
          <w:rFonts w:eastAsia="Times New Roman" w:cs="Times New Roman"/>
          <w:szCs w:val="24"/>
        </w:rPr>
        <w:t>По исклучок од ставот (2) на овој член, во случај кога инспекторот ќе оцени дека утврдените неправилности и недостатоци можат да предизвикаат или предизвикуваат загрозување на животната средина или загрозување на јавниот интерес, инспекторот со решение изрекува инспекциска мерка, како задолжување, наредба, забрана и друга мерка, со која најсоодветно ќе се постигне целта на инспекцискиот надзор.</w:t>
      </w:r>
    </w:p>
    <w:p w:rsidR="0075081A" w:rsidRPr="0075081A" w:rsidRDefault="0075081A" w:rsidP="0075081A">
      <w:pPr>
        <w:spacing w:line="227" w:lineRule="atLeast"/>
        <w:jc w:val="both"/>
        <w:rPr>
          <w:rFonts w:eastAsia="Times New Roman" w:cs="Times New Roman"/>
          <w:szCs w:val="24"/>
        </w:rPr>
      </w:pPr>
      <w:r w:rsidRPr="0075081A">
        <w:rPr>
          <w:rFonts w:eastAsia="Times New Roman" w:cs="Times New Roman"/>
          <w:szCs w:val="24"/>
        </w:rPr>
        <w:t>(6)</w:t>
      </w:r>
      <w:r w:rsidRPr="0075081A">
        <w:rPr>
          <w:rFonts w:eastAsia="Times New Roman" w:cs="Times New Roman"/>
          <w:sz w:val="14"/>
          <w:szCs w:val="14"/>
        </w:rPr>
        <w:t>      </w:t>
      </w:r>
      <w:r w:rsidRPr="0075081A">
        <w:rPr>
          <w:rFonts w:eastAsia="Times New Roman" w:cs="Times New Roman"/>
          <w:szCs w:val="24"/>
        </w:rPr>
        <w:t>За изречените опомени од ставот (2) на овој член, инспекторите водат евиденција.</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(7)</w:t>
      </w:r>
      <w:r w:rsidRPr="0075081A">
        <w:rPr>
          <w:rFonts w:eastAsia="Times New Roman" w:cs="Times New Roman"/>
          <w:sz w:val="14"/>
          <w:szCs w:val="14"/>
        </w:rPr>
        <w:t>      </w:t>
      </w:r>
      <w:r w:rsidRPr="0075081A">
        <w:rPr>
          <w:rFonts w:eastAsia="Times New Roman" w:cs="Times New Roman"/>
          <w:szCs w:val="24"/>
        </w:rPr>
        <w:t>Формата и содржината на евиденцијата за изречените опомени ги пропишува министерот кој раководи со органот на државна управа надлежен за вршење на работите од областа на комуналните работи.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       X. ПРЕКРШОЧНИ ОДРЕДБИ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Глоба во износ од </w:t>
      </w:r>
      <w:r w:rsidRPr="0075081A">
        <w:rPr>
          <w:rFonts w:eastAsia="Times New Roman" w:cs="Times New Roman"/>
          <w:sz w:val="22"/>
        </w:rPr>
        <w:t>400 до 1.000 евра</w:t>
      </w:r>
      <w:r w:rsidRPr="0075081A">
        <w:rPr>
          <w:rFonts w:eastAsia="Times New Roman" w:cs="Times New Roman"/>
          <w:szCs w:val="24"/>
        </w:rPr>
        <w:t> во денарска противвредност ќе му се изрече за прекршок на правното лице, ако: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1) </w:t>
      </w:r>
      <w:proofErr w:type="gramStart"/>
      <w:r w:rsidRPr="0075081A">
        <w:rPr>
          <w:rFonts w:eastAsia="Times New Roman" w:cs="Times New Roman"/>
          <w:szCs w:val="24"/>
        </w:rPr>
        <w:t>врши</w:t>
      </w:r>
      <w:proofErr w:type="gramEnd"/>
      <w:r w:rsidRPr="0075081A">
        <w:rPr>
          <w:rFonts w:eastAsia="Times New Roman" w:cs="Times New Roman"/>
          <w:szCs w:val="24"/>
        </w:rPr>
        <w:t xml:space="preserve"> подигање и одржување на зеленило без да е регистриран и не поседува  дозвола  за вршење дејност  согласно со членот 14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2) </w:t>
      </w:r>
      <w:proofErr w:type="gramStart"/>
      <w:r w:rsidRPr="0075081A">
        <w:rPr>
          <w:rFonts w:eastAsia="Times New Roman" w:cs="Times New Roman"/>
          <w:szCs w:val="24"/>
        </w:rPr>
        <w:t>не</w:t>
      </w:r>
      <w:proofErr w:type="gramEnd"/>
      <w:r w:rsidRPr="0075081A">
        <w:rPr>
          <w:rFonts w:eastAsia="Times New Roman" w:cs="Times New Roman"/>
          <w:szCs w:val="24"/>
        </w:rPr>
        <w:t xml:space="preserve"> обезбеди редовно и квалитетно одржување на зеленилото согласно со </w:t>
      </w:r>
      <w:r w:rsidRPr="0075081A">
        <w:rPr>
          <w:rFonts w:eastAsia="Times New Roman" w:cs="Times New Roman"/>
          <w:sz w:val="22"/>
        </w:rPr>
        <w:t>членовите 25, 27 и 28</w:t>
      </w:r>
      <w:r w:rsidRPr="0075081A">
        <w:rPr>
          <w:rFonts w:eastAsia="Times New Roman" w:cs="Times New Roman"/>
          <w:szCs w:val="24"/>
        </w:rPr>
        <w:t>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xml:space="preserve">3)  </w:t>
      </w:r>
      <w:proofErr w:type="gramStart"/>
      <w:r w:rsidRPr="0075081A">
        <w:rPr>
          <w:rFonts w:eastAsia="Times New Roman" w:cs="Times New Roman"/>
          <w:szCs w:val="24"/>
        </w:rPr>
        <w:t>ако</w:t>
      </w:r>
      <w:proofErr w:type="gramEnd"/>
      <w:r w:rsidRPr="0075081A">
        <w:rPr>
          <w:rFonts w:eastAsia="Times New Roman" w:cs="Times New Roman"/>
          <w:szCs w:val="24"/>
        </w:rPr>
        <w:t xml:space="preserve"> не формира зелен катастар и тековно не го ажурира согласно со членот 32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w:t>
      </w:r>
      <w:r w:rsidRPr="0075081A">
        <w:rPr>
          <w:rFonts w:eastAsia="Times New Roman" w:cs="Times New Roman"/>
          <w:sz w:val="22"/>
        </w:rPr>
        <w:t>Глоба во износ од 300 евра во денарска противвредност ќе му се изрече за прекршокот од ставот (1) на овој член и на одговорното лице во правното лице за прекршокот од ставот (1) на овој член</w:t>
      </w:r>
      <w:r w:rsidRPr="0075081A">
        <w:rPr>
          <w:rFonts w:eastAsia="Times New Roman" w:cs="Times New Roman"/>
          <w:szCs w:val="24"/>
        </w:rPr>
        <w:t>.</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Глоба во износ од </w:t>
      </w:r>
      <w:r w:rsidRPr="0075081A">
        <w:rPr>
          <w:rFonts w:eastAsia="Times New Roman" w:cs="Times New Roman"/>
          <w:sz w:val="22"/>
        </w:rPr>
        <w:t>300 до 800 евра</w:t>
      </w:r>
      <w:r w:rsidRPr="0075081A">
        <w:rPr>
          <w:rFonts w:eastAsia="Times New Roman" w:cs="Times New Roman"/>
          <w:szCs w:val="24"/>
        </w:rPr>
        <w:t> во денарска противвредност ќе му се изрече за прекршок на правното лице кое е сопственик на зелената површина ако редовно не ја одржува согласно со </w:t>
      </w:r>
      <w:r w:rsidRPr="0075081A">
        <w:rPr>
          <w:rFonts w:eastAsia="Times New Roman" w:cs="Times New Roman"/>
          <w:sz w:val="22"/>
        </w:rPr>
        <w:t>членовите 25, 27 и 28</w:t>
      </w:r>
      <w:r w:rsidRPr="0075081A">
        <w:rPr>
          <w:rFonts w:eastAsia="Times New Roman" w:cs="Times New Roman"/>
          <w:szCs w:val="24"/>
        </w:rPr>
        <w:t>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w:t>
      </w:r>
      <w:r w:rsidRPr="0075081A">
        <w:rPr>
          <w:rFonts w:eastAsia="Times New Roman" w:cs="Times New Roman"/>
          <w:sz w:val="22"/>
        </w:rPr>
        <w:t>Глоба во износ од 250 евра во денарска противвредност ќе му се изрече за прекршокот од ставот (1) на овој член и на одговорното лице во правното лице за прекршокот од ставот (1) на овој член</w:t>
      </w: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lastRenderedPageBreak/>
        <w:t>Член 46</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Глоба во износ од 50 евра во денарска противвредност ќе му се изрече на физичко лице кое е сопственик на зелената површина ако редовно не ја одржува согласно со </w:t>
      </w:r>
      <w:r w:rsidRPr="0075081A">
        <w:rPr>
          <w:rFonts w:eastAsia="Times New Roman" w:cs="Times New Roman"/>
          <w:sz w:val="22"/>
        </w:rPr>
        <w:t>членовите 25, 27 и 28</w:t>
      </w:r>
      <w:r w:rsidRPr="0075081A">
        <w:rPr>
          <w:rFonts w:eastAsia="Times New Roman" w:cs="Times New Roman"/>
          <w:szCs w:val="24"/>
        </w:rPr>
        <w:t> од овој закон.</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47</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Глоба во износ од </w:t>
      </w:r>
      <w:r w:rsidRPr="0075081A">
        <w:rPr>
          <w:rFonts w:eastAsia="Times New Roman" w:cs="Times New Roman"/>
          <w:sz w:val="22"/>
        </w:rPr>
        <w:t>500 до 1.500 евра</w:t>
      </w:r>
      <w:r w:rsidRPr="0075081A">
        <w:rPr>
          <w:rFonts w:eastAsia="Times New Roman" w:cs="Times New Roman"/>
          <w:szCs w:val="24"/>
        </w:rPr>
        <w:t> во денарска противвредност ќе му се изрече за прекршок на правното лице ако постапи спротивно на  </w:t>
      </w:r>
      <w:r w:rsidRPr="0075081A">
        <w:rPr>
          <w:rFonts w:eastAsia="Times New Roman" w:cs="Times New Roman"/>
          <w:sz w:val="22"/>
        </w:rPr>
        <w:t>членовите 33, 34 став (2) и 35</w:t>
      </w:r>
      <w:r w:rsidRPr="0075081A">
        <w:rPr>
          <w:rFonts w:eastAsia="Times New Roman" w:cs="Times New Roman"/>
          <w:szCs w:val="24"/>
        </w:rPr>
        <w:t>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w:t>
      </w:r>
      <w:r w:rsidRPr="0075081A">
        <w:rPr>
          <w:rFonts w:eastAsia="Times New Roman" w:cs="Times New Roman"/>
          <w:sz w:val="22"/>
        </w:rPr>
        <w:t>Глоба во висина од 300 евра во денарска противвредност ќе му се изрече за прекршокот од ставот 1 на овој член и на одговорното лице во правното лице за прекршокот од ставот (1) на овој член</w:t>
      </w:r>
      <w:r w:rsidRPr="0075081A">
        <w:rPr>
          <w:rFonts w:eastAsia="Times New Roman" w:cs="Times New Roman"/>
          <w:szCs w:val="24"/>
        </w:rPr>
        <w:t>.</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48</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Глоба во износ од 50 евра во денарска противвредност ќе му се изрече на физичко лице ако постапи спротивно на </w:t>
      </w:r>
      <w:r w:rsidRPr="0075081A">
        <w:rPr>
          <w:rFonts w:eastAsia="Times New Roman" w:cs="Times New Roman"/>
          <w:sz w:val="22"/>
        </w:rPr>
        <w:t>членовите 33, 34 став (2) и 35</w:t>
      </w:r>
      <w:r w:rsidRPr="0075081A">
        <w:rPr>
          <w:rFonts w:eastAsia="Times New Roman" w:cs="Times New Roman"/>
          <w:szCs w:val="24"/>
        </w:rPr>
        <w:t>.</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49</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Глоба</w:t>
      </w:r>
      <w:proofErr w:type="gramStart"/>
      <w:r w:rsidRPr="0075081A">
        <w:rPr>
          <w:rFonts w:eastAsia="Times New Roman" w:cs="Times New Roman"/>
          <w:szCs w:val="24"/>
        </w:rPr>
        <w:t>  во</w:t>
      </w:r>
      <w:proofErr w:type="gramEnd"/>
      <w:r w:rsidRPr="0075081A">
        <w:rPr>
          <w:rFonts w:eastAsia="Times New Roman" w:cs="Times New Roman"/>
          <w:szCs w:val="24"/>
        </w:rPr>
        <w:t>  износ  од 1.000  до 2.000 евра во денарска противвредност ќе му се изрече за прекршок на правното лице ако: </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1)</w:t>
      </w:r>
      <w:r w:rsidRPr="0075081A">
        <w:rPr>
          <w:rFonts w:eastAsia="Times New Roman" w:cs="Times New Roman"/>
          <w:sz w:val="14"/>
          <w:szCs w:val="14"/>
        </w:rPr>
        <w:t>         </w:t>
      </w:r>
      <w:proofErr w:type="gramStart"/>
      <w:r w:rsidRPr="0075081A">
        <w:rPr>
          <w:rFonts w:eastAsia="Times New Roman" w:cs="Times New Roman"/>
          <w:szCs w:val="24"/>
        </w:rPr>
        <w:t>изработи</w:t>
      </w:r>
      <w:proofErr w:type="gramEnd"/>
      <w:r w:rsidRPr="0075081A">
        <w:rPr>
          <w:rFonts w:eastAsia="Times New Roman" w:cs="Times New Roman"/>
          <w:szCs w:val="24"/>
        </w:rPr>
        <w:t xml:space="preserve"> Генерален урбанистички план, спротивно на членот 19 став (2) од овој закон и</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2)</w:t>
      </w:r>
      <w:r w:rsidRPr="0075081A">
        <w:rPr>
          <w:rFonts w:eastAsia="Times New Roman" w:cs="Times New Roman"/>
          <w:sz w:val="14"/>
          <w:szCs w:val="14"/>
        </w:rPr>
        <w:t>         </w:t>
      </w:r>
      <w:proofErr w:type="gramStart"/>
      <w:r w:rsidRPr="0075081A">
        <w:rPr>
          <w:rFonts w:eastAsia="Times New Roman" w:cs="Times New Roman"/>
          <w:szCs w:val="24"/>
        </w:rPr>
        <w:t>изработи</w:t>
      </w:r>
      <w:proofErr w:type="gramEnd"/>
      <w:r w:rsidRPr="0075081A">
        <w:rPr>
          <w:rFonts w:eastAsia="Times New Roman" w:cs="Times New Roman"/>
          <w:szCs w:val="24"/>
        </w:rPr>
        <w:t xml:space="preserve"> детален урбанистички план и архитектонско урбанистички проект спротивно на членот 20 став (1) од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Глоба во висина од 350 евра во денарска противвредност ќе му се изрече за прекршокот од ставот (1) на овој член и на одговорното лице во правното лице за прекршокот од ставот (1) на овој член.</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50</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(1) За прекршоците предвидени во членовите 44, 45, 47 и 49 од овој закон, комуналните инспектори, пред поднесување на барање за поведување на прекршочна постапка пред надлежен суд ќе спроведат постапка за порамнување со издавање на прекршочен платен налог согласно со Законот за прекршоците.</w:t>
      </w:r>
    </w:p>
    <w:p w:rsidR="0075081A" w:rsidRPr="0075081A" w:rsidRDefault="0075081A" w:rsidP="0075081A">
      <w:pPr>
        <w:spacing w:line="240" w:lineRule="auto"/>
        <w:jc w:val="both"/>
        <w:rPr>
          <w:rFonts w:eastAsia="Times New Roman" w:cs="Times New Roman"/>
          <w:szCs w:val="24"/>
        </w:rPr>
      </w:pPr>
      <w:r w:rsidRPr="0075081A">
        <w:rPr>
          <w:rFonts w:eastAsia="Times New Roman" w:cs="Times New Roman"/>
          <w:szCs w:val="24"/>
        </w:rPr>
        <w:t>(2)</w:t>
      </w:r>
      <w:r w:rsidRPr="0075081A">
        <w:rPr>
          <w:rFonts w:eastAsia="Times New Roman" w:cs="Times New Roman"/>
          <w:sz w:val="14"/>
          <w:szCs w:val="14"/>
        </w:rPr>
        <w:t>      </w:t>
      </w:r>
      <w:r w:rsidRPr="0075081A">
        <w:rPr>
          <w:rFonts w:eastAsia="Times New Roman" w:cs="Times New Roman"/>
          <w:szCs w:val="24"/>
        </w:rPr>
        <w:t>За прекршоците предвидени во членовите 46 и 48 од овој закон, комуналните инспектори, пред поднесување на барање за поведување на прекршочна постапка пред Комисијата за одлучување по прекршоци во Министерството за животна средина и просторно планирање, ќе спроведат постапка за порамнување со издавање на прекршочен платен налог согласно со Законот за прекршоците.</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w:t>
      </w:r>
      <w:r w:rsidRPr="0075081A">
        <w:rPr>
          <w:rFonts w:eastAsia="Times New Roman" w:cs="Times New Roman"/>
          <w:sz w:val="14"/>
          <w:szCs w:val="14"/>
        </w:rPr>
        <w:t>      </w:t>
      </w:r>
      <w:r w:rsidRPr="0075081A">
        <w:rPr>
          <w:rFonts w:eastAsia="Times New Roman" w:cs="Times New Roman"/>
          <w:szCs w:val="24"/>
        </w:rPr>
        <w:t>Формата и содржината на прекршочниот платен налог ги пропишува министерот кој раководи со органот на државна управа надлежен за вршење на работите од областа на комуналните работи.</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51</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Одговорност за штетa настанатa над објекти или возила поради паднато оштетено дрво или гранка, освен над бесправно изградените објекти и непрописно паркирани возила, сноси извршителот на работите за одржување на зеленилото, на коj, согласно со членот 29 од овој закон, му е издадено решение за сечење или кастрење од страна на надлежен орган, а кој по истото не постапил по истекот на рокот определен во решението.</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(2) Штети во смисла на ставот (1) на овој член се сите штети кои не се настанати како резултат на елементарни непогоди: земјотрес, поплава, неповолни временски услови (ветер, дожд, снег, град, гром и друго), кои се утврдуваат врз основа на податоци од Управата за хидрометеролошки работи.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(3) Штетите наведени од ставот (2) на овој член ќе се сметаат како штети предизвикани под влијание на виша сила и за нив извршителот на работите за одржување на зеленилото не сноси одговорност.</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before="100" w:beforeAutospacing="1" w:after="100" w:afterAutospacing="1" w:line="240" w:lineRule="auto"/>
        <w:jc w:val="center"/>
        <w:outlineLvl w:val="0"/>
        <w:rPr>
          <w:rFonts w:eastAsia="Times New Roman" w:cs="Times New Roman"/>
          <w:b/>
          <w:bCs/>
          <w:kern w:val="36"/>
          <w:sz w:val="48"/>
          <w:szCs w:val="48"/>
        </w:rPr>
      </w:pPr>
      <w:r w:rsidRPr="0075081A">
        <w:rPr>
          <w:rFonts w:eastAsia="Times New Roman" w:cs="Times New Roman"/>
          <w:b/>
          <w:bCs/>
          <w:kern w:val="36"/>
          <w:sz w:val="48"/>
          <w:szCs w:val="48"/>
        </w:rPr>
        <w:t>XI.ПРЕОДНИ И ЗАВРШНИ ОДРЕДБИ</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52</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(1) Усогласувањето на овој закон со други закони ќе се изврши во рок од шест месеци од денот на влегувањето во сила на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lastRenderedPageBreak/>
        <w:t>(2)  Подзаконските акти предвидени со овој закон ќе се донесат во рок од шест месеци од денот на влегувањето во сила на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53</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Општините и Градот Скопје врз основа од членот 30 став (2) од овој закон, донесуваат Одлука за зеленило, во рок од три месеци од денот на влегувањето во сила на овој закон.</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54</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Со влегувањето во сила на овој закон престанува да важи Законот за зеленило („Службен весник на Република Македонија</w:t>
      </w:r>
      <w:proofErr w:type="gramStart"/>
      <w:r w:rsidRPr="0075081A">
        <w:rPr>
          <w:rFonts w:eastAsia="Times New Roman" w:cs="Times New Roman"/>
          <w:szCs w:val="24"/>
        </w:rPr>
        <w:t>“ број</w:t>
      </w:r>
      <w:proofErr w:type="gramEnd"/>
      <w:r w:rsidRPr="0075081A">
        <w:rPr>
          <w:rFonts w:eastAsia="Times New Roman" w:cs="Times New Roman"/>
          <w:szCs w:val="24"/>
        </w:rPr>
        <w:t xml:space="preserve"> 71/16).</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 </w:t>
      </w:r>
    </w:p>
    <w:p w:rsidR="0075081A" w:rsidRPr="0075081A" w:rsidRDefault="0075081A" w:rsidP="0075081A">
      <w:pPr>
        <w:spacing w:after="100" w:afterAutospacing="1" w:line="240" w:lineRule="auto"/>
        <w:jc w:val="center"/>
        <w:outlineLvl w:val="1"/>
        <w:rPr>
          <w:rFonts w:eastAsia="Times New Roman" w:cs="Times New Roman"/>
          <w:b/>
          <w:bCs/>
          <w:sz w:val="36"/>
          <w:szCs w:val="36"/>
        </w:rPr>
      </w:pPr>
      <w:r w:rsidRPr="0075081A">
        <w:rPr>
          <w:rFonts w:eastAsia="Times New Roman" w:cs="Times New Roman"/>
          <w:b/>
          <w:bCs/>
          <w:sz w:val="36"/>
          <w:szCs w:val="36"/>
        </w:rPr>
        <w:t>Член 55</w:t>
      </w: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Овој закон влегува во сила осмиот ден од денот на објавувањето во „Службен весник на Република Македонија“.</w:t>
      </w: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center"/>
        <w:rPr>
          <w:rFonts w:eastAsia="Times New Roman" w:cs="Times New Roman"/>
          <w:szCs w:val="24"/>
        </w:rPr>
      </w:pPr>
      <w:r w:rsidRPr="0075081A">
        <w:rPr>
          <w:rFonts w:eastAsia="Times New Roman" w:cs="Times New Roman"/>
          <w:b/>
          <w:bCs/>
          <w:szCs w:val="24"/>
        </w:rPr>
        <w:t>ВАЖЕЧКИ ПРЕОДНИ ОДРЕДБИ ОД НОВЕЛИТЕ НА ЗАКОНОТ</w:t>
      </w: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after="100" w:afterAutospacing="1" w:line="240" w:lineRule="auto"/>
        <w:jc w:val="both"/>
        <w:rPr>
          <w:rFonts w:eastAsia="Times New Roman" w:cs="Times New Roman"/>
          <w:szCs w:val="24"/>
        </w:rPr>
      </w:pPr>
      <w:r w:rsidRPr="0075081A">
        <w:rPr>
          <w:rFonts w:eastAsia="Times New Roman" w:cs="Times New Roman"/>
          <w:szCs w:val="24"/>
        </w:rPr>
        <w:t>I. „Службен весник на Република Северна Македонија</w:t>
      </w:r>
      <w:proofErr w:type="gramStart"/>
      <w:r w:rsidRPr="0075081A">
        <w:rPr>
          <w:rFonts w:eastAsia="Times New Roman" w:cs="Times New Roman"/>
          <w:szCs w:val="24"/>
        </w:rPr>
        <w:t>“ бр</w:t>
      </w:r>
      <w:proofErr w:type="gramEnd"/>
      <w:r w:rsidRPr="0075081A">
        <w:rPr>
          <w:rFonts w:eastAsia="Times New Roman" w:cs="Times New Roman"/>
          <w:szCs w:val="24"/>
        </w:rPr>
        <w:t>. 42/20</w:t>
      </w:r>
    </w:p>
    <w:p w:rsidR="0075081A" w:rsidRPr="0075081A" w:rsidRDefault="0075081A" w:rsidP="0075081A">
      <w:pPr>
        <w:spacing w:after="100" w:afterAutospacing="1" w:line="240" w:lineRule="auto"/>
        <w:jc w:val="both"/>
        <w:rPr>
          <w:rFonts w:eastAsia="Times New Roman" w:cs="Times New Roman"/>
          <w:szCs w:val="24"/>
        </w:rPr>
      </w:pPr>
    </w:p>
    <w:p w:rsidR="0075081A" w:rsidRPr="0075081A" w:rsidRDefault="0075081A" w:rsidP="0075081A">
      <w:pPr>
        <w:spacing w:line="227" w:lineRule="atLeast"/>
        <w:ind w:left="90" w:right="-1" w:hanging="90"/>
        <w:jc w:val="center"/>
        <w:rPr>
          <w:rFonts w:eastAsia="Times New Roman" w:cs="Times New Roman"/>
          <w:szCs w:val="24"/>
        </w:rPr>
      </w:pPr>
      <w:r w:rsidRPr="0075081A">
        <w:rPr>
          <w:rFonts w:eastAsia="Times New Roman" w:cs="Times New Roman"/>
          <w:b/>
          <w:bCs/>
          <w:szCs w:val="24"/>
        </w:rPr>
        <w:t>Член 13</w:t>
      </w:r>
    </w:p>
    <w:p w:rsidR="0075081A" w:rsidRPr="0075081A" w:rsidRDefault="0075081A" w:rsidP="0075081A">
      <w:pPr>
        <w:spacing w:line="240" w:lineRule="auto"/>
        <w:ind w:left="-15"/>
        <w:jc w:val="both"/>
        <w:rPr>
          <w:rFonts w:eastAsia="Times New Roman" w:cs="Times New Roman"/>
          <w:szCs w:val="24"/>
        </w:rPr>
      </w:pPr>
      <w:r w:rsidRPr="0075081A">
        <w:rPr>
          <w:rFonts w:eastAsia="Times New Roman" w:cs="Times New Roman"/>
          <w:szCs w:val="24"/>
        </w:rPr>
        <w:t>Одмерувањето на висината на глобата пропишана со овој закон, се врши согласно со Законот за прекршоците. </w:t>
      </w:r>
    </w:p>
    <w:p w:rsidR="0075081A" w:rsidRPr="0075081A" w:rsidRDefault="0075081A" w:rsidP="0075081A">
      <w:pPr>
        <w:spacing w:line="235" w:lineRule="atLeast"/>
        <w:ind w:left="284"/>
        <w:jc w:val="both"/>
        <w:rPr>
          <w:rFonts w:eastAsia="Times New Roman" w:cs="Times New Roman"/>
          <w:szCs w:val="24"/>
        </w:rPr>
      </w:pPr>
      <w:r w:rsidRPr="0075081A">
        <w:rPr>
          <w:rFonts w:eastAsia="Times New Roman" w:cs="Times New Roman"/>
          <w:szCs w:val="24"/>
        </w:rPr>
        <w:t> </w:t>
      </w:r>
    </w:p>
    <w:p w:rsidR="0075081A" w:rsidRPr="0075081A" w:rsidRDefault="0075081A" w:rsidP="0075081A">
      <w:pPr>
        <w:spacing w:line="227" w:lineRule="atLeast"/>
        <w:ind w:left="90" w:right="-1" w:hanging="90"/>
        <w:jc w:val="center"/>
        <w:rPr>
          <w:rFonts w:eastAsia="Times New Roman" w:cs="Times New Roman"/>
          <w:szCs w:val="24"/>
        </w:rPr>
      </w:pPr>
      <w:r w:rsidRPr="0075081A">
        <w:rPr>
          <w:rFonts w:eastAsia="Times New Roman" w:cs="Times New Roman"/>
          <w:b/>
          <w:bCs/>
          <w:szCs w:val="24"/>
        </w:rPr>
        <w:t>Член 14</w:t>
      </w:r>
    </w:p>
    <w:p w:rsidR="0075081A" w:rsidRPr="0075081A" w:rsidRDefault="0075081A" w:rsidP="0075081A">
      <w:pPr>
        <w:spacing w:line="240" w:lineRule="auto"/>
        <w:ind w:left="-15"/>
        <w:jc w:val="both"/>
        <w:rPr>
          <w:rFonts w:eastAsia="Times New Roman" w:cs="Times New Roman"/>
          <w:szCs w:val="24"/>
        </w:rPr>
      </w:pPr>
      <w:r w:rsidRPr="0075081A">
        <w:rPr>
          <w:rFonts w:eastAsia="Times New Roman" w:cs="Times New Roman"/>
          <w:szCs w:val="24"/>
        </w:rPr>
        <w:lastRenderedPageBreak/>
        <w:t>Започнатите постапки од извршен инспекциски надзор, како и започнатите прекршочни постапки до денот на влегувањето во сила на овој закон ќе завршат согласно со Законот за урбано зеленило („Службен весник на Република Македонија</w:t>
      </w:r>
      <w:proofErr w:type="gramStart"/>
      <w:r w:rsidRPr="0075081A">
        <w:rPr>
          <w:rFonts w:eastAsia="Times New Roman" w:cs="Times New Roman"/>
          <w:szCs w:val="24"/>
        </w:rPr>
        <w:t>“ број</w:t>
      </w:r>
      <w:proofErr w:type="gramEnd"/>
      <w:r w:rsidRPr="0075081A">
        <w:rPr>
          <w:rFonts w:eastAsia="Times New Roman" w:cs="Times New Roman"/>
          <w:szCs w:val="24"/>
        </w:rPr>
        <w:t xml:space="preserve"> 11/18).</w:t>
      </w:r>
    </w:p>
    <w:p w:rsidR="006121B0" w:rsidRDefault="006121B0">
      <w:bookmarkStart w:id="0" w:name="_GoBack"/>
      <w:bookmarkEnd w:id="0"/>
    </w:p>
    <w:sectPr w:rsidR="00612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5F4"/>
    <w:rsid w:val="004005F4"/>
    <w:rsid w:val="006121B0"/>
    <w:rsid w:val="00750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07C0DC-F20E-42DD-BC5E-5EB56C60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14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5432</Words>
  <Characters>30966</Characters>
  <Application>Microsoft Office Word</Application>
  <DocSecurity>0</DocSecurity>
  <Lines>258</Lines>
  <Paragraphs>72</Paragraphs>
  <ScaleCrop>false</ScaleCrop>
  <Company/>
  <LinksUpToDate>false</LinksUpToDate>
  <CharactersWithSpaces>36326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2022-06-15T09:55:00Z</dcterms:created>
  <dcterms:modified xsi:type="dcterms:W3CDTF">2022-06-15T09:59:00Z</dcterms:modified>
</cp:coreProperties>
</file>