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07" w:rsidRDefault="009F5107">
      <w:hyperlink r:id="rId4" w:history="1">
        <w:r w:rsidRPr="00695369">
          <w:rPr>
            <w:rStyle w:val="Hyperlink"/>
          </w:rPr>
          <w:t>https://www.e-nabavki.gov.mk/PublicAccess/home.aspx#/dossie/0737044c-0692-4391-b0cb-2e657dd284d2/14</w:t>
        </w:r>
      </w:hyperlink>
    </w:p>
    <w:p w:rsidR="009F5107" w:rsidRDefault="009F5107"/>
    <w:p w:rsidR="009F5107" w:rsidRDefault="009F5107">
      <w:bookmarkStart w:id="0" w:name="_GoBack"/>
      <w:bookmarkEnd w:id="0"/>
    </w:p>
    <w:sectPr w:rsidR="009F5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96"/>
    <w:rsid w:val="007374B8"/>
    <w:rsid w:val="00866796"/>
    <w:rsid w:val="009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DE94"/>
  <w15:chartTrackingRefBased/>
  <w15:docId w15:val="{488A8762-4AAD-480B-AECD-74DF30A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nabavki.gov.mk/PublicAccess/home.aspx#/dossie/0737044c-0692-4391-b0cb-2e657dd284d2/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2022-06-01T12:16:00Z</dcterms:created>
  <dcterms:modified xsi:type="dcterms:W3CDTF">2022-06-01T12:17:00Z</dcterms:modified>
</cp:coreProperties>
</file>